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89B7" w14:textId="41C70AD0" w:rsidR="00FE1407" w:rsidRPr="00381828" w:rsidRDefault="00000000">
      <w:pPr>
        <w:jc w:val="center"/>
        <w:rPr>
          <w:b/>
          <w:bCs/>
          <w:sz w:val="28"/>
          <w:szCs w:val="28"/>
        </w:rPr>
      </w:pPr>
      <w:r w:rsidRPr="00381828">
        <w:rPr>
          <w:rFonts w:hint="eastAsia"/>
          <w:b/>
          <w:bCs/>
          <w:sz w:val="28"/>
          <w:szCs w:val="28"/>
        </w:rPr>
        <w:t>大铲湾</w:t>
      </w:r>
      <w:r w:rsidR="00A90458" w:rsidRPr="00A90458">
        <w:rPr>
          <w:rFonts w:hint="eastAsia"/>
          <w:b/>
          <w:bCs/>
          <w:sz w:val="28"/>
          <w:szCs w:val="28"/>
        </w:rPr>
        <w:t>辅建区</w:t>
      </w:r>
      <w:r w:rsidR="00A90458" w:rsidRPr="00A90458">
        <w:rPr>
          <w:rFonts w:hint="eastAsia"/>
          <w:b/>
          <w:bCs/>
          <w:sz w:val="28"/>
          <w:szCs w:val="28"/>
        </w:rPr>
        <w:t>04-04</w:t>
      </w:r>
      <w:r w:rsidR="00A90458" w:rsidRPr="00A90458">
        <w:rPr>
          <w:rFonts w:hint="eastAsia"/>
          <w:b/>
          <w:bCs/>
          <w:sz w:val="28"/>
          <w:szCs w:val="28"/>
        </w:rPr>
        <w:t>地块北侧</w:t>
      </w:r>
      <w:r w:rsidRPr="00381828">
        <w:rPr>
          <w:rFonts w:hint="eastAsia"/>
          <w:b/>
          <w:bCs/>
          <w:sz w:val="28"/>
          <w:szCs w:val="28"/>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699"/>
        <w:gridCol w:w="2384"/>
      </w:tblGrid>
      <w:tr w:rsidR="00A90458" w14:paraId="7FB216B6" w14:textId="77777777" w:rsidTr="0008564E">
        <w:trPr>
          <w:trHeight w:val="492"/>
          <w:jc w:val="center"/>
        </w:trPr>
        <w:tc>
          <w:tcPr>
            <w:tcW w:w="1756" w:type="dxa"/>
            <w:vAlign w:val="center"/>
          </w:tcPr>
          <w:p w14:paraId="322763D8"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标的名称</w:t>
            </w:r>
          </w:p>
        </w:tc>
        <w:tc>
          <w:tcPr>
            <w:tcW w:w="6766" w:type="dxa"/>
            <w:gridSpan w:val="3"/>
          </w:tcPr>
          <w:p w14:paraId="2C2E1A42" w14:textId="77777777" w:rsidR="00A90458" w:rsidRDefault="00A90458" w:rsidP="0008564E">
            <w:pPr>
              <w:ind w:firstLineChars="500" w:firstLine="1200"/>
              <w:rPr>
                <w:rFonts w:ascii="仿宋_GB2312" w:eastAsia="仿宋_GB2312" w:hAnsi="仿宋_GB2312" w:cs="仿宋_GB2312" w:hint="eastAsia"/>
                <w:bCs/>
                <w:sz w:val="24"/>
              </w:rPr>
            </w:pPr>
            <w:r>
              <w:rPr>
                <w:rFonts w:ascii="仿宋_GB2312" w:eastAsia="仿宋_GB2312" w:hAnsi="仿宋_GB2312" w:cs="仿宋_GB2312" w:hint="eastAsia"/>
                <w:bCs/>
                <w:sz w:val="24"/>
              </w:rPr>
              <w:t>大铲湾</w:t>
            </w:r>
            <w:r w:rsidRPr="00B97994">
              <w:rPr>
                <w:rFonts w:ascii="仿宋_GB2312" w:eastAsia="仿宋_GB2312" w:hAnsi="仿宋_GB2312" w:cs="仿宋_GB2312" w:hint="eastAsia"/>
                <w:bCs/>
                <w:sz w:val="24"/>
              </w:rPr>
              <w:t>辅建区04-04地块北侧</w:t>
            </w:r>
            <w:r>
              <w:rPr>
                <w:rFonts w:ascii="仿宋_GB2312" w:eastAsia="仿宋_GB2312" w:hAnsi="仿宋_GB2312" w:cs="仿宋_GB2312" w:hint="eastAsia"/>
                <w:bCs/>
                <w:sz w:val="24"/>
              </w:rPr>
              <w:t>场地</w:t>
            </w:r>
          </w:p>
        </w:tc>
      </w:tr>
      <w:tr w:rsidR="00A90458" w14:paraId="6E6C5EB3" w14:textId="77777777" w:rsidTr="0008564E">
        <w:trPr>
          <w:trHeight w:val="567"/>
          <w:jc w:val="center"/>
        </w:trPr>
        <w:tc>
          <w:tcPr>
            <w:tcW w:w="1756" w:type="dxa"/>
            <w:vAlign w:val="center"/>
          </w:tcPr>
          <w:p w14:paraId="6E1E41EB"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资产地理位置</w:t>
            </w:r>
          </w:p>
        </w:tc>
        <w:tc>
          <w:tcPr>
            <w:tcW w:w="6766" w:type="dxa"/>
            <w:gridSpan w:val="3"/>
          </w:tcPr>
          <w:p w14:paraId="19D3D3AD" w14:textId="77777777" w:rsidR="00A90458" w:rsidRDefault="00A90458" w:rsidP="0008564E">
            <w:pPr>
              <w:spacing w:line="480" w:lineRule="auto"/>
              <w:jc w:val="center"/>
              <w:rPr>
                <w:rFonts w:ascii="仿宋_GB2312" w:eastAsia="仿宋_GB2312" w:hAnsi="仿宋_GB2312" w:cs="仿宋_GB2312" w:hint="eastAsia"/>
                <w:bCs/>
                <w:sz w:val="24"/>
              </w:rPr>
            </w:pPr>
            <w:r>
              <w:rPr>
                <w:rFonts w:ascii="仿宋_GB2312" w:eastAsia="仿宋_GB2312" w:hAnsi="仿宋_GB2312" w:cs="仿宋_GB2312" w:hint="eastAsia"/>
                <w:sz w:val="24"/>
              </w:rPr>
              <w:t>深圳市宝安区西乡街道蚝业社区大铲湾</w:t>
            </w:r>
            <w:r w:rsidRPr="00B97994">
              <w:rPr>
                <w:rFonts w:ascii="仿宋_GB2312" w:eastAsia="仿宋_GB2312" w:hAnsi="仿宋_GB2312" w:cs="仿宋_GB2312" w:hint="eastAsia"/>
                <w:sz w:val="24"/>
              </w:rPr>
              <w:t>辅建区04-04地块北侧</w:t>
            </w:r>
          </w:p>
        </w:tc>
      </w:tr>
      <w:tr w:rsidR="00A90458" w14:paraId="533BEA1C" w14:textId="77777777" w:rsidTr="0008564E">
        <w:trPr>
          <w:trHeight w:val="567"/>
          <w:jc w:val="center"/>
        </w:trPr>
        <w:tc>
          <w:tcPr>
            <w:tcW w:w="1756" w:type="dxa"/>
            <w:vAlign w:val="center"/>
          </w:tcPr>
          <w:p w14:paraId="4E79E479"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资产权属情况</w:t>
            </w:r>
          </w:p>
        </w:tc>
        <w:tc>
          <w:tcPr>
            <w:tcW w:w="2683" w:type="dxa"/>
          </w:tcPr>
          <w:p w14:paraId="353EE214" w14:textId="77777777" w:rsidR="00A90458" w:rsidRDefault="00A90458" w:rsidP="0008564E">
            <w:pPr>
              <w:jc w:val="center"/>
              <w:rPr>
                <w:rFonts w:ascii="仿宋_GB2312" w:eastAsia="仿宋_GB2312" w:hAnsi="仿宋_GB2312" w:cs="仿宋_GB2312" w:hint="eastAsia"/>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 xml:space="preserve">   有房地产证（土地使用权证）</w:t>
            </w:r>
          </w:p>
          <w:p w14:paraId="4873F73A"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   有权属说明</w:t>
            </w:r>
          </w:p>
        </w:tc>
        <w:tc>
          <w:tcPr>
            <w:tcW w:w="1699" w:type="dxa"/>
            <w:vAlign w:val="center"/>
          </w:tcPr>
          <w:p w14:paraId="23E03D5F"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公告期限</w:t>
            </w:r>
          </w:p>
        </w:tc>
        <w:tc>
          <w:tcPr>
            <w:tcW w:w="2384" w:type="dxa"/>
          </w:tcPr>
          <w:p w14:paraId="6C9F1C0F" w14:textId="77777777" w:rsidR="00A90458" w:rsidRDefault="00A90458" w:rsidP="0008564E">
            <w:pPr>
              <w:ind w:right="480"/>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 10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工日</w:t>
            </w:r>
          </w:p>
          <w:p w14:paraId="2F044E48" w14:textId="77777777" w:rsidR="00A90458" w:rsidRDefault="00A90458" w:rsidP="0008564E">
            <w:pPr>
              <w:ind w:right="480"/>
              <w:rPr>
                <w:rFonts w:ascii="仿宋_GB2312" w:eastAsia="仿宋_GB2312" w:hAnsi="仿宋_GB2312" w:cs="仿宋_GB2312" w:hint="eastAsia"/>
                <w:bCs/>
                <w:sz w:val="24"/>
              </w:rPr>
            </w:pPr>
            <w:r w:rsidRPr="005A2367">
              <w:rPr>
                <w:rFonts w:ascii="仿宋_GB2312" w:eastAsia="仿宋_GB2312" w:hAnsi="仿宋_GB2312" w:cs="仿宋_GB2312" w:hint="eastAsia"/>
                <w:sz w:val="24"/>
                <w:u w:val="single"/>
              </w:rPr>
              <w:t>（不少于10个工作日）</w:t>
            </w:r>
          </w:p>
        </w:tc>
      </w:tr>
      <w:tr w:rsidR="00A90458" w14:paraId="30198168" w14:textId="77777777" w:rsidTr="0008564E">
        <w:trPr>
          <w:trHeight w:val="454"/>
          <w:jc w:val="center"/>
        </w:trPr>
        <w:tc>
          <w:tcPr>
            <w:tcW w:w="1756" w:type="dxa"/>
            <w:vAlign w:val="center"/>
          </w:tcPr>
          <w:p w14:paraId="3C9118BA"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计算租金面积</w:t>
            </w:r>
          </w:p>
        </w:tc>
        <w:tc>
          <w:tcPr>
            <w:tcW w:w="2683" w:type="dxa"/>
          </w:tcPr>
          <w:p w14:paraId="256E6845" w14:textId="77777777" w:rsidR="00A90458" w:rsidRDefault="00A90458" w:rsidP="0008564E">
            <w:pPr>
              <w:jc w:val="center"/>
              <w:rPr>
                <w:rFonts w:ascii="仿宋_GB2312" w:eastAsia="仿宋_GB2312" w:hAnsi="仿宋_GB2312" w:cs="仿宋_GB2312" w:hint="eastAsia"/>
                <w:bCs/>
                <w:sz w:val="24"/>
              </w:rPr>
            </w:pPr>
            <w:r w:rsidRPr="00B97994">
              <w:rPr>
                <w:rFonts w:ascii="仿宋_GB2312" w:eastAsia="仿宋_GB2312" w:hAnsi="仿宋_GB2312" w:cs="仿宋_GB2312" w:hint="eastAsia"/>
                <w:bCs/>
                <w:sz w:val="24"/>
              </w:rPr>
              <w:t>14710.05</w:t>
            </w:r>
            <w:r>
              <w:rPr>
                <w:rFonts w:ascii="Segoe UI Symbol" w:eastAsia="Segoe UI Symbol" w:hAnsi="Segoe UI Symbol" w:cs="Segoe UI Symbol" w:hint="eastAsia"/>
                <w:bCs/>
                <w:sz w:val="24"/>
              </w:rPr>
              <w:t>㎡</w:t>
            </w:r>
          </w:p>
          <w:p w14:paraId="17A2EA99" w14:textId="77777777" w:rsidR="00A90458" w:rsidRDefault="00A90458" w:rsidP="0008564E">
            <w:pPr>
              <w:jc w:val="center"/>
              <w:rPr>
                <w:rFonts w:ascii="仿宋_GB2312" w:eastAsia="仿宋_GB2312" w:hAnsi="仿宋_GB2312" w:cs="仿宋_GB2312"/>
                <w:bCs/>
                <w:sz w:val="24"/>
              </w:rPr>
            </w:pPr>
            <w:r>
              <w:rPr>
                <w:rFonts w:ascii="仿宋_GB2312" w:eastAsia="仿宋_GB2312" w:hAnsi="仿宋_GB2312" w:cs="仿宋_GB2312" w:hint="eastAsia"/>
                <w:bCs/>
                <w:sz w:val="24"/>
              </w:rPr>
              <w:t>（具体以实测为准）</w:t>
            </w:r>
          </w:p>
        </w:tc>
        <w:tc>
          <w:tcPr>
            <w:tcW w:w="1699" w:type="dxa"/>
            <w:vAlign w:val="center"/>
          </w:tcPr>
          <w:p w14:paraId="600EA6A7"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出租用途</w:t>
            </w:r>
          </w:p>
        </w:tc>
        <w:tc>
          <w:tcPr>
            <w:tcW w:w="2384" w:type="dxa"/>
            <w:vAlign w:val="center"/>
          </w:tcPr>
          <w:p w14:paraId="2D1C41EA" w14:textId="77777777" w:rsidR="00A90458" w:rsidRDefault="00A90458" w:rsidP="0008564E">
            <w:pPr>
              <w:jc w:val="center"/>
              <w:rPr>
                <w:rFonts w:ascii="仿宋_GB2312" w:eastAsia="仿宋_GB2312" w:hAnsi="仿宋_GB2312" w:cs="仿宋_GB2312"/>
                <w:bCs/>
                <w:sz w:val="24"/>
              </w:rPr>
            </w:pPr>
            <w:r w:rsidRPr="006A2949">
              <w:rPr>
                <w:rFonts w:ascii="仿宋_GB2312" w:eastAsia="仿宋_GB2312" w:hAnsi="仿宋_GB2312" w:cs="仿宋_GB2312" w:hint="eastAsia"/>
                <w:bCs/>
                <w:sz w:val="24"/>
              </w:rPr>
              <w:t>堆场、停车及配套</w:t>
            </w:r>
          </w:p>
        </w:tc>
      </w:tr>
      <w:tr w:rsidR="00A90458" w14:paraId="40EB5AB0" w14:textId="77777777" w:rsidTr="0008564E">
        <w:trPr>
          <w:trHeight w:val="422"/>
          <w:jc w:val="center"/>
        </w:trPr>
        <w:tc>
          <w:tcPr>
            <w:tcW w:w="1756" w:type="dxa"/>
            <w:vAlign w:val="center"/>
          </w:tcPr>
          <w:p w14:paraId="5D862CA0"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租赁期限</w:t>
            </w:r>
          </w:p>
        </w:tc>
        <w:tc>
          <w:tcPr>
            <w:tcW w:w="2683" w:type="dxa"/>
          </w:tcPr>
          <w:p w14:paraId="7F6AD8A7" w14:textId="77777777" w:rsidR="00A90458" w:rsidRDefault="00A90458" w:rsidP="0008564E">
            <w:pPr>
              <w:spacing w:line="480" w:lineRule="auto"/>
              <w:jc w:val="center"/>
              <w:rPr>
                <w:rFonts w:ascii="仿宋_GB2312" w:eastAsia="仿宋_GB2312" w:hAnsi="仿宋_GB2312" w:cs="仿宋_GB2312"/>
                <w:bCs/>
                <w:sz w:val="24"/>
              </w:rPr>
            </w:pPr>
            <w:r>
              <w:rPr>
                <w:rFonts w:ascii="仿宋_GB2312" w:eastAsia="仿宋_GB2312" w:hAnsi="仿宋_GB2312" w:cs="仿宋_GB2312" w:hint="eastAsia"/>
                <w:sz w:val="24"/>
              </w:rPr>
              <w:t>3年</w:t>
            </w:r>
          </w:p>
        </w:tc>
        <w:tc>
          <w:tcPr>
            <w:tcW w:w="1699" w:type="dxa"/>
            <w:vAlign w:val="center"/>
          </w:tcPr>
          <w:p w14:paraId="41067967"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免租期限</w:t>
            </w:r>
          </w:p>
        </w:tc>
        <w:tc>
          <w:tcPr>
            <w:tcW w:w="2384" w:type="dxa"/>
            <w:vAlign w:val="center"/>
          </w:tcPr>
          <w:p w14:paraId="306C2C47"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无</w:t>
            </w:r>
          </w:p>
        </w:tc>
      </w:tr>
      <w:tr w:rsidR="00A90458" w14:paraId="65D0979F" w14:textId="77777777" w:rsidTr="0008564E">
        <w:trPr>
          <w:trHeight w:val="452"/>
          <w:jc w:val="center"/>
        </w:trPr>
        <w:tc>
          <w:tcPr>
            <w:tcW w:w="1756" w:type="dxa"/>
            <w:vAlign w:val="center"/>
          </w:tcPr>
          <w:p w14:paraId="2002E2F0" w14:textId="77777777" w:rsidR="00A90458" w:rsidRDefault="00A90458" w:rsidP="0008564E">
            <w:pPr>
              <w:jc w:val="center"/>
              <w:rPr>
                <w:rFonts w:ascii="仿宋_GB2312" w:eastAsia="仿宋_GB2312" w:hAnsi="仿宋_GB2312" w:cs="仿宋_GB2312" w:hint="eastAsia"/>
                <w:sz w:val="24"/>
              </w:rPr>
            </w:pPr>
            <w:r>
              <w:rPr>
                <w:rFonts w:ascii="仿宋_GB2312" w:eastAsia="仿宋_GB2312" w:hAnsi="仿宋_GB2312" w:cs="仿宋_GB2312" w:hint="eastAsia"/>
                <w:sz w:val="24"/>
              </w:rPr>
              <w:t>招租底价及递增</w:t>
            </w:r>
          </w:p>
        </w:tc>
        <w:tc>
          <w:tcPr>
            <w:tcW w:w="2683" w:type="dxa"/>
          </w:tcPr>
          <w:p w14:paraId="29C8D23A" w14:textId="77777777" w:rsidR="00A90458" w:rsidRPr="000C1B52" w:rsidRDefault="00A90458" w:rsidP="0008564E">
            <w:pPr>
              <w:spacing w:line="600" w:lineRule="exact"/>
              <w:rPr>
                <w:rFonts w:ascii="仿宋_GB2312" w:eastAsia="仿宋_GB2312" w:hAnsi="仿宋" w:hint="eastAsia"/>
                <w:sz w:val="32"/>
                <w:szCs w:val="32"/>
              </w:rPr>
            </w:pPr>
            <w:r>
              <w:rPr>
                <w:rFonts w:ascii="仿宋_GB2312" w:eastAsia="仿宋_GB2312" w:hAnsi="仿宋_GB2312" w:cs="仿宋_GB2312" w:hint="eastAsia"/>
                <w:bCs/>
                <w:sz w:val="24"/>
              </w:rPr>
              <w:t>17.85元/</w:t>
            </w:r>
            <w:r>
              <w:rPr>
                <w:rFonts w:ascii="Segoe UI Symbol" w:eastAsia="Segoe UI Symbol" w:hAnsi="Segoe UI Symbol" w:cs="Segoe UI Symbol" w:hint="eastAsia"/>
                <w:bCs/>
                <w:sz w:val="24"/>
              </w:rPr>
              <w:t>㎡</w:t>
            </w:r>
            <w:r>
              <w:rPr>
                <w:rFonts w:ascii="仿宋_GB2312" w:eastAsia="仿宋_GB2312" w:hAnsi="仿宋_GB2312" w:cs="仿宋_GB2312" w:hint="eastAsia"/>
                <w:bCs/>
                <w:sz w:val="24"/>
              </w:rPr>
              <w:t>/月（含税），租金单价</w:t>
            </w:r>
            <w:r w:rsidRPr="000C1B52">
              <w:rPr>
                <w:rFonts w:ascii="仿宋_GB2312" w:eastAsia="仿宋_GB2312" w:hAnsi="仿宋_GB2312" w:cs="仿宋_GB2312" w:hint="eastAsia"/>
                <w:bCs/>
                <w:sz w:val="24"/>
              </w:rPr>
              <w:t>每</w:t>
            </w:r>
            <w:r>
              <w:rPr>
                <w:rFonts w:ascii="仿宋_GB2312" w:eastAsia="仿宋_GB2312" w:hAnsi="仿宋_GB2312" w:cs="仿宋_GB2312" w:hint="eastAsia"/>
                <w:bCs/>
                <w:sz w:val="24"/>
              </w:rPr>
              <w:t>2</w:t>
            </w:r>
            <w:r w:rsidRPr="000C1B52">
              <w:rPr>
                <w:rFonts w:ascii="仿宋_GB2312" w:eastAsia="仿宋_GB2312" w:hAnsi="仿宋_GB2312" w:cs="仿宋_GB2312" w:hint="eastAsia"/>
                <w:bCs/>
                <w:sz w:val="24"/>
              </w:rPr>
              <w:t>年递增3%。</w:t>
            </w:r>
          </w:p>
        </w:tc>
        <w:tc>
          <w:tcPr>
            <w:tcW w:w="1699" w:type="dxa"/>
            <w:vAlign w:val="center"/>
          </w:tcPr>
          <w:p w14:paraId="1835C806" w14:textId="77777777" w:rsidR="00A90458" w:rsidRDefault="00A90458" w:rsidP="0008564E">
            <w:pPr>
              <w:jc w:val="center"/>
              <w:rPr>
                <w:rFonts w:ascii="仿宋_GB2312" w:eastAsia="仿宋_GB2312" w:hAnsi="仿宋_GB2312" w:cs="仿宋_GB2312" w:hint="eastAsia"/>
                <w:sz w:val="24"/>
              </w:rPr>
            </w:pPr>
            <w:r>
              <w:rPr>
                <w:rFonts w:ascii="仿宋_GB2312" w:eastAsia="仿宋_GB2312" w:hAnsi="仿宋_GB2312" w:cs="仿宋_GB2312" w:hint="eastAsia"/>
                <w:sz w:val="24"/>
              </w:rPr>
              <w:t>定价依据</w:t>
            </w:r>
          </w:p>
        </w:tc>
        <w:tc>
          <w:tcPr>
            <w:tcW w:w="2384" w:type="dxa"/>
            <w:vAlign w:val="center"/>
          </w:tcPr>
          <w:p w14:paraId="6247568F"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评估价</w:t>
            </w:r>
          </w:p>
        </w:tc>
      </w:tr>
      <w:tr w:rsidR="00A90458" w14:paraId="4A0673BD" w14:textId="77777777" w:rsidTr="0008564E">
        <w:trPr>
          <w:trHeight w:val="567"/>
          <w:jc w:val="center"/>
        </w:trPr>
        <w:tc>
          <w:tcPr>
            <w:tcW w:w="1756" w:type="dxa"/>
            <w:vAlign w:val="center"/>
          </w:tcPr>
          <w:p w14:paraId="0E558947"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sz w:val="24"/>
              </w:rPr>
              <w:t>物业是否空置</w:t>
            </w:r>
          </w:p>
        </w:tc>
        <w:tc>
          <w:tcPr>
            <w:tcW w:w="2683" w:type="dxa"/>
            <w:vAlign w:val="center"/>
          </w:tcPr>
          <w:p w14:paraId="02802C75"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 xml:space="preserve">□是    </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699" w:type="dxa"/>
            <w:vAlign w:val="center"/>
          </w:tcPr>
          <w:p w14:paraId="0A3638CF"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原合同租赁期限到期日</w:t>
            </w:r>
          </w:p>
        </w:tc>
        <w:tc>
          <w:tcPr>
            <w:tcW w:w="2384" w:type="dxa"/>
            <w:vAlign w:val="center"/>
          </w:tcPr>
          <w:p w14:paraId="5D2E086F" w14:textId="77777777" w:rsidR="00A90458" w:rsidRDefault="00A90458" w:rsidP="0008564E">
            <w:pPr>
              <w:jc w:val="center"/>
              <w:rPr>
                <w:rFonts w:ascii="仿宋_GB2312" w:eastAsia="仿宋_GB2312" w:hAnsi="仿宋_GB2312" w:cs="仿宋_GB2312" w:hint="eastAsia"/>
                <w:bCs/>
                <w:sz w:val="24"/>
              </w:rPr>
            </w:pPr>
            <w:r w:rsidRPr="00B97994">
              <w:rPr>
                <w:rFonts w:ascii="仿宋_GB2312" w:eastAsia="仿宋_GB2312" w:hAnsi="仿宋_GB2312" w:cs="仿宋_GB2312" w:hint="eastAsia"/>
                <w:sz w:val="24"/>
              </w:rPr>
              <w:t>暂定</w:t>
            </w:r>
            <w:r>
              <w:rPr>
                <w:rFonts w:ascii="仿宋_GB2312" w:eastAsia="仿宋_GB2312" w:hAnsi="仿宋_GB2312" w:cs="仿宋_GB2312" w:hint="eastAsia"/>
                <w:sz w:val="24"/>
                <w:u w:val="single"/>
              </w:rPr>
              <w:t>2024</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5</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31</w:t>
            </w:r>
            <w:r>
              <w:rPr>
                <w:rFonts w:ascii="仿宋_GB2312" w:eastAsia="仿宋_GB2312" w:hAnsi="仿宋_GB2312" w:cs="仿宋_GB2312" w:hint="eastAsia"/>
                <w:sz w:val="24"/>
              </w:rPr>
              <w:t>日</w:t>
            </w:r>
          </w:p>
        </w:tc>
      </w:tr>
      <w:tr w:rsidR="00A90458" w14:paraId="53467B08" w14:textId="77777777" w:rsidTr="0008564E">
        <w:trPr>
          <w:trHeight w:val="567"/>
          <w:jc w:val="center"/>
        </w:trPr>
        <w:tc>
          <w:tcPr>
            <w:tcW w:w="1756" w:type="dxa"/>
            <w:vAlign w:val="center"/>
          </w:tcPr>
          <w:p w14:paraId="7492FA04"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是否刊登报刊</w:t>
            </w:r>
          </w:p>
        </w:tc>
        <w:tc>
          <w:tcPr>
            <w:tcW w:w="2683" w:type="dxa"/>
            <w:vAlign w:val="center"/>
          </w:tcPr>
          <w:p w14:paraId="458E5BEC" w14:textId="77777777" w:rsidR="00A90458" w:rsidRDefault="00A90458" w:rsidP="0008564E">
            <w:pPr>
              <w:rPr>
                <w:rFonts w:ascii="仿宋_GB2312" w:eastAsia="仿宋_GB2312" w:hAnsi="仿宋_GB2312" w:cs="仿宋_GB2312" w:hint="eastAsia"/>
                <w:bCs/>
                <w:sz w:val="24"/>
                <w:u w:val="single"/>
              </w:rPr>
            </w:pPr>
            <w:r>
              <w:rPr>
                <w:rFonts w:ascii="仿宋_GB2312" w:eastAsia="仿宋_GB2312" w:hAnsi="仿宋_GB2312" w:cs="仿宋_GB2312" w:hint="eastAsia"/>
                <w:bCs/>
                <w:sz w:val="24"/>
              </w:rPr>
              <w:t>□是</w:t>
            </w:r>
            <w:r>
              <w:rPr>
                <w:rFonts w:ascii="仿宋_GB2312" w:eastAsia="仿宋_GB2312" w:hAnsi="仿宋_GB2312" w:cs="仿宋_GB2312" w:hint="eastAsia"/>
                <w:bCs/>
                <w:sz w:val="24"/>
                <w:u w:val="single"/>
              </w:rPr>
              <w:t xml:space="preserve">             </w:t>
            </w:r>
          </w:p>
          <w:p w14:paraId="016938F1" w14:textId="77777777" w:rsidR="00A90458" w:rsidRDefault="00A90458" w:rsidP="0008564E">
            <w:pPr>
              <w:rPr>
                <w:rFonts w:ascii="仿宋_GB2312" w:eastAsia="仿宋_GB2312" w:hAnsi="仿宋_GB2312" w:cs="仿宋_GB2312" w:hint="eastAsia"/>
                <w:bCs/>
                <w:sz w:val="24"/>
              </w:rPr>
            </w:pP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c>
          <w:tcPr>
            <w:tcW w:w="1699" w:type="dxa"/>
            <w:vAlign w:val="center"/>
          </w:tcPr>
          <w:p w14:paraId="3CBA1E9D"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是否允许联合承租</w:t>
            </w:r>
          </w:p>
        </w:tc>
        <w:tc>
          <w:tcPr>
            <w:tcW w:w="2384" w:type="dxa"/>
            <w:vAlign w:val="center"/>
          </w:tcPr>
          <w:p w14:paraId="4B353531" w14:textId="77777777" w:rsidR="00A90458" w:rsidRDefault="00A90458" w:rsidP="0008564E">
            <w:pPr>
              <w:jc w:val="center"/>
              <w:rPr>
                <w:rFonts w:ascii="仿宋_GB2312" w:eastAsia="仿宋_GB2312" w:hAnsi="仿宋_GB2312" w:cs="仿宋_GB2312" w:hint="eastAsia"/>
                <w:bCs/>
                <w:sz w:val="24"/>
                <w:highlight w:val="yellow"/>
              </w:rPr>
            </w:pPr>
            <w:r>
              <w:rPr>
                <w:rFonts w:ascii="仿宋_GB2312" w:eastAsia="仿宋_GB2312" w:hAnsi="仿宋_GB2312" w:cs="仿宋_GB2312" w:hint="eastAsia"/>
                <w:bCs/>
                <w:sz w:val="24"/>
              </w:rPr>
              <w:t xml:space="preserve">□是    </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A90458" w14:paraId="23218B90" w14:textId="77777777" w:rsidTr="0008564E">
        <w:trPr>
          <w:trHeight w:val="567"/>
          <w:jc w:val="center"/>
        </w:trPr>
        <w:tc>
          <w:tcPr>
            <w:tcW w:w="1756" w:type="dxa"/>
            <w:vAlign w:val="center"/>
          </w:tcPr>
          <w:p w14:paraId="51EAC0C4"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是否有原租户</w:t>
            </w:r>
          </w:p>
        </w:tc>
        <w:tc>
          <w:tcPr>
            <w:tcW w:w="2683" w:type="dxa"/>
            <w:vAlign w:val="center"/>
          </w:tcPr>
          <w:p w14:paraId="35F1F765" w14:textId="77777777" w:rsidR="00A90458" w:rsidRPr="00F02BB3" w:rsidRDefault="00A90458" w:rsidP="0008564E">
            <w:pPr>
              <w:rPr>
                <w:rFonts w:ascii="仿宋_GB2312" w:eastAsia="仿宋_GB2312" w:hAnsi="仿宋_GB2312" w:cs="仿宋_GB2312" w:hint="eastAsia"/>
                <w:bCs/>
                <w:sz w:val="24"/>
                <w:u w:val="single"/>
              </w:rPr>
            </w:pPr>
            <w:r>
              <w:rPr>
                <w:rFonts w:ascii="Segoe UI Symbol" w:eastAsia="仿宋_GB2312" w:hAnsi="Segoe UI Symbol" w:cs="Segoe UI Symbol"/>
                <w:bCs/>
                <w:sz w:val="24"/>
              </w:rPr>
              <w:t>☑</w:t>
            </w:r>
            <w:r>
              <w:rPr>
                <w:rFonts w:ascii="仿宋_GB2312" w:eastAsia="仿宋_GB2312" w:hAnsi="仿宋_GB2312" w:cs="仿宋_GB2312" w:hint="eastAsia"/>
                <w:bCs/>
                <w:sz w:val="24"/>
              </w:rPr>
              <w:t>是</w:t>
            </w:r>
            <w:r w:rsidRPr="00F02BB3">
              <w:rPr>
                <w:rFonts w:ascii="仿宋_GB2312" w:eastAsia="仿宋_GB2312" w:hAnsi="仿宋_GB2312" w:cs="仿宋_GB2312" w:hint="eastAsia"/>
                <w:bCs/>
                <w:sz w:val="24"/>
                <w:u w:val="single"/>
              </w:rPr>
              <w:t>深圳大铲</w:t>
            </w:r>
            <w:proofErr w:type="gramStart"/>
            <w:r w:rsidRPr="00F02BB3">
              <w:rPr>
                <w:rFonts w:ascii="仿宋_GB2312" w:eastAsia="仿宋_GB2312" w:hAnsi="仿宋_GB2312" w:cs="仿宋_GB2312" w:hint="eastAsia"/>
                <w:bCs/>
                <w:sz w:val="24"/>
                <w:u w:val="single"/>
              </w:rPr>
              <w:t>湾现代</w:t>
            </w:r>
            <w:proofErr w:type="gramEnd"/>
            <w:r w:rsidRPr="00F02BB3">
              <w:rPr>
                <w:rFonts w:ascii="仿宋_GB2312" w:eastAsia="仿宋_GB2312" w:hAnsi="仿宋_GB2312" w:cs="仿宋_GB2312" w:hint="eastAsia"/>
                <w:bCs/>
                <w:sz w:val="24"/>
                <w:u w:val="single"/>
              </w:rPr>
              <w:t>港发展有限公司</w:t>
            </w:r>
          </w:p>
          <w:p w14:paraId="1EACAF84"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□否</w:t>
            </w:r>
          </w:p>
        </w:tc>
        <w:tc>
          <w:tcPr>
            <w:tcW w:w="1699" w:type="dxa"/>
            <w:vAlign w:val="center"/>
          </w:tcPr>
          <w:p w14:paraId="61D61BEA"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是否涉及优先承租权</w:t>
            </w:r>
          </w:p>
        </w:tc>
        <w:tc>
          <w:tcPr>
            <w:tcW w:w="2384" w:type="dxa"/>
            <w:vAlign w:val="center"/>
          </w:tcPr>
          <w:p w14:paraId="6DF9CC5A" w14:textId="77777777" w:rsidR="00A90458" w:rsidRDefault="00A90458" w:rsidP="0008564E">
            <w:pPr>
              <w:ind w:firstLineChars="100" w:firstLine="240"/>
              <w:rPr>
                <w:rFonts w:ascii="仿宋_GB2312" w:eastAsia="仿宋_GB2312" w:hAnsi="仿宋_GB2312" w:cs="仿宋_GB2312" w:hint="eastAsia"/>
                <w:bCs/>
                <w:sz w:val="24"/>
              </w:rPr>
            </w:pPr>
            <w:r>
              <w:rPr>
                <w:rFonts w:ascii="仿宋_GB2312" w:eastAsia="仿宋_GB2312" w:hAnsi="仿宋_GB2312" w:cs="仿宋_GB2312" w:hint="eastAsia"/>
                <w:bCs/>
                <w:sz w:val="24"/>
              </w:rPr>
              <w:t>□是____</w:t>
            </w:r>
            <w:r>
              <w:rPr>
                <w:rFonts w:ascii="Segoe UI Symbol" w:eastAsia="仿宋_GB2312" w:hAnsi="Segoe UI Symbol" w:cs="Segoe UI Symbol"/>
                <w:bCs/>
                <w:sz w:val="24"/>
              </w:rPr>
              <w:t>☑</w:t>
            </w:r>
            <w:r>
              <w:rPr>
                <w:rFonts w:ascii="仿宋_GB2312" w:eastAsia="仿宋_GB2312" w:hAnsi="仿宋_GB2312" w:cs="仿宋_GB2312" w:hint="eastAsia"/>
                <w:bCs/>
                <w:sz w:val="24"/>
              </w:rPr>
              <w:t>否</w:t>
            </w:r>
          </w:p>
        </w:tc>
      </w:tr>
      <w:tr w:rsidR="00A90458" w14:paraId="51CC7E1E" w14:textId="77777777" w:rsidTr="0008564E">
        <w:trPr>
          <w:trHeight w:val="567"/>
          <w:jc w:val="center"/>
        </w:trPr>
        <w:tc>
          <w:tcPr>
            <w:tcW w:w="1756" w:type="dxa"/>
            <w:vAlign w:val="center"/>
          </w:tcPr>
          <w:p w14:paraId="58F3D852" w14:textId="77777777" w:rsidR="00A90458" w:rsidRDefault="00A90458" w:rsidP="0008564E">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确定承租方后</w:t>
            </w:r>
          </w:p>
          <w:p w14:paraId="1DBEA6CB" w14:textId="77777777" w:rsidR="00A90458" w:rsidRDefault="00A90458" w:rsidP="0008564E">
            <w:pPr>
              <w:spacing w:line="400" w:lineRule="exact"/>
              <w:jc w:val="center"/>
              <w:rPr>
                <w:rFonts w:ascii="仿宋_GB2312" w:eastAsia="仿宋_GB2312" w:hAnsi="仿宋_GB2312" w:cs="仿宋_GB2312" w:hint="eastAsia"/>
                <w:szCs w:val="21"/>
              </w:rPr>
            </w:pPr>
            <w:r>
              <w:rPr>
                <w:rFonts w:ascii="仿宋_GB2312" w:eastAsia="仿宋_GB2312" w:hAnsi="仿宋_GB2312" w:cs="仿宋_GB2312" w:hint="eastAsia"/>
                <w:sz w:val="24"/>
              </w:rPr>
              <w:t>签订合同时间</w:t>
            </w:r>
          </w:p>
        </w:tc>
        <w:tc>
          <w:tcPr>
            <w:tcW w:w="2683" w:type="dxa"/>
            <w:vAlign w:val="center"/>
          </w:tcPr>
          <w:p w14:paraId="36118DE4"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u w:val="single"/>
              </w:rPr>
              <w:t>30</w:t>
            </w:r>
            <w:r>
              <w:rPr>
                <w:rFonts w:ascii="仿宋_GB2312" w:eastAsia="仿宋_GB2312" w:hAnsi="仿宋_GB2312" w:cs="仿宋_GB2312" w:hint="eastAsia"/>
                <w:bCs/>
                <w:sz w:val="24"/>
              </w:rPr>
              <w:t>自然日内</w:t>
            </w:r>
          </w:p>
        </w:tc>
        <w:tc>
          <w:tcPr>
            <w:tcW w:w="1699" w:type="dxa"/>
            <w:vAlign w:val="center"/>
          </w:tcPr>
          <w:p w14:paraId="5A7D3CFE"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sz w:val="24"/>
              </w:rPr>
              <w:t>租金支付方式</w:t>
            </w:r>
          </w:p>
        </w:tc>
        <w:tc>
          <w:tcPr>
            <w:tcW w:w="2384" w:type="dxa"/>
            <w:vAlign w:val="center"/>
          </w:tcPr>
          <w:p w14:paraId="1199BBF6"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月付</w:t>
            </w:r>
          </w:p>
        </w:tc>
      </w:tr>
      <w:tr w:rsidR="00A90458" w14:paraId="66394627" w14:textId="77777777" w:rsidTr="0008564E">
        <w:trPr>
          <w:trHeight w:val="567"/>
          <w:jc w:val="center"/>
        </w:trPr>
        <w:tc>
          <w:tcPr>
            <w:tcW w:w="1756" w:type="dxa"/>
            <w:vAlign w:val="center"/>
          </w:tcPr>
          <w:p w14:paraId="2D0F361E"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招租保证金</w:t>
            </w:r>
          </w:p>
        </w:tc>
        <w:tc>
          <w:tcPr>
            <w:tcW w:w="6766" w:type="dxa"/>
            <w:gridSpan w:val="3"/>
            <w:vAlign w:val="center"/>
          </w:tcPr>
          <w:p w14:paraId="3B9BE1FC" w14:textId="77777777" w:rsidR="00A90458" w:rsidRDefault="00A90458" w:rsidP="0008564E">
            <w:pPr>
              <w:ind w:firstLineChars="400" w:firstLine="960"/>
              <w:rPr>
                <w:rFonts w:ascii="仿宋_GB2312" w:eastAsia="仿宋_GB2312" w:hAnsi="仿宋_GB2312" w:cs="仿宋_GB2312" w:hint="eastAsia"/>
                <w:bCs/>
                <w:sz w:val="24"/>
              </w:rPr>
            </w:pPr>
            <w:r>
              <w:rPr>
                <w:rFonts w:ascii="仿宋_GB2312" w:eastAsia="仿宋_GB2312" w:hAnsi="仿宋_GB2312" w:cs="仿宋_GB2312" w:hint="eastAsia"/>
                <w:bCs/>
                <w:sz w:val="24"/>
              </w:rPr>
              <w:t>挂牌期满前向联交所缴纳</w:t>
            </w:r>
            <w:r>
              <w:rPr>
                <w:rFonts w:ascii="仿宋_GB2312" w:eastAsia="仿宋_GB2312" w:hAnsi="仿宋_GB2312" w:cs="仿宋_GB2312" w:hint="eastAsia"/>
                <w:bCs/>
                <w:sz w:val="24"/>
                <w:u w:val="single"/>
              </w:rPr>
              <w:t xml:space="preserve"> 787723.17 </w:t>
            </w:r>
            <w:r>
              <w:rPr>
                <w:rFonts w:ascii="仿宋_GB2312" w:eastAsia="仿宋_GB2312" w:hAnsi="仿宋_GB2312" w:cs="仿宋_GB2312" w:hint="eastAsia"/>
                <w:bCs/>
                <w:sz w:val="24"/>
              </w:rPr>
              <w:t>元保证金</w:t>
            </w:r>
          </w:p>
        </w:tc>
      </w:tr>
      <w:tr w:rsidR="00A90458" w14:paraId="4C216E7F" w14:textId="77777777" w:rsidTr="0008564E">
        <w:trPr>
          <w:trHeight w:val="567"/>
          <w:jc w:val="center"/>
        </w:trPr>
        <w:tc>
          <w:tcPr>
            <w:tcW w:w="1756" w:type="dxa"/>
            <w:vAlign w:val="center"/>
          </w:tcPr>
          <w:p w14:paraId="3E453C8E"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承租方应具</w:t>
            </w:r>
          </w:p>
          <w:p w14:paraId="0130ED21"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备的资格条件</w:t>
            </w:r>
          </w:p>
        </w:tc>
        <w:tc>
          <w:tcPr>
            <w:tcW w:w="6766" w:type="dxa"/>
            <w:gridSpan w:val="3"/>
          </w:tcPr>
          <w:p w14:paraId="4D05C0C9"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1.意向承租方须为中国人民共和国境内（港、澳、台地区除外）依法注册的独立法人企业，注册资本不低于人民币500万元。（提供营业执照复印件以及国家企业信用信息查询单：ht</w:t>
            </w:r>
            <w:r>
              <w:rPr>
                <w:rFonts w:ascii="仿宋_GB2312" w:eastAsia="仿宋_GB2312" w:hAnsi="仿宋_GB2312" w:cs="仿宋_GB2312" w:hint="eastAsia"/>
                <w:kern w:val="0"/>
                <w:sz w:val="24"/>
              </w:rPr>
              <w:lastRenderedPageBreak/>
              <w:t>tp://www.gsxt.gov.cn/index.html，本项目招租公告发布之日后增加注册资本达到本数的无效）。</w:t>
            </w:r>
          </w:p>
          <w:p w14:paraId="70C1C8E4"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kern w:val="0"/>
                <w:sz w:val="24"/>
              </w:rPr>
              <w:t>2</w:t>
            </w:r>
            <w:r>
              <w:rPr>
                <w:rFonts w:ascii="仿宋_GB2312" w:eastAsia="仿宋_GB2312" w:hAnsi="仿宋_GB2312" w:cs="仿宋_GB2312" w:hint="eastAsia"/>
                <w:kern w:val="0"/>
                <w:sz w:val="24"/>
              </w:rPr>
              <w:t>.意向承租方遵守国家法律、法规，近三年内没有违法经营记录、无较大安全责任事故，未被纳入失信被执行人名单。（以信用中国网站及中国执行信息公开网查询为准，信用中国查询网址：https://www.creditchina.gov.cn/，中国执行信息公开网查询网址：http://zxgk.court.gov.cn/shixin/）。</w:t>
            </w:r>
          </w:p>
          <w:p w14:paraId="5544D162" w14:textId="77777777" w:rsidR="00A90458" w:rsidRDefault="00A90458" w:rsidP="0008564E">
            <w:pPr>
              <w:rPr>
                <w:rFonts w:ascii="仿宋_GB2312" w:eastAsia="仿宋_GB2312" w:hAnsi="仿宋_GB2312" w:cs="仿宋_GB2312"/>
                <w:color w:val="FF0000"/>
                <w:kern w:val="0"/>
                <w:sz w:val="24"/>
              </w:rPr>
            </w:pPr>
            <w:r>
              <w:rPr>
                <w:rFonts w:ascii="仿宋_GB2312" w:eastAsia="仿宋_GB2312" w:hAnsi="仿宋_GB2312" w:cs="仿宋_GB2312" w:hint="eastAsia"/>
                <w:kern w:val="0"/>
                <w:sz w:val="24"/>
              </w:rPr>
              <w:t>3、意向承租方须提供承租物业用途说明，并承诺承租后不在租赁场地内从事易燃易爆等危险品业务。</w:t>
            </w:r>
          </w:p>
        </w:tc>
      </w:tr>
      <w:tr w:rsidR="00A90458" w14:paraId="0BC28602" w14:textId="77777777" w:rsidTr="0008564E">
        <w:trPr>
          <w:trHeight w:val="567"/>
          <w:jc w:val="center"/>
        </w:trPr>
        <w:tc>
          <w:tcPr>
            <w:tcW w:w="1756" w:type="dxa"/>
            <w:vAlign w:val="center"/>
          </w:tcPr>
          <w:p w14:paraId="3998EC6F"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lastRenderedPageBreak/>
              <w:t>履约条件</w:t>
            </w:r>
          </w:p>
        </w:tc>
        <w:tc>
          <w:tcPr>
            <w:tcW w:w="6766" w:type="dxa"/>
            <w:gridSpan w:val="3"/>
          </w:tcPr>
          <w:p w14:paraId="3AB32030"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1.严格履行场地租赁合同规定内容的义务和责任。</w:t>
            </w:r>
          </w:p>
          <w:p w14:paraId="04E69E51"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2.每月及时、足额支付各项租金及管理费。</w:t>
            </w:r>
          </w:p>
          <w:p w14:paraId="1E544AD7"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3.承租方须完善与业务相关的任何手续，应自行依据相关法律、法规向政府相关部门提出申报，出租方不承担任何责任和义务。</w:t>
            </w:r>
          </w:p>
          <w:p w14:paraId="22C7E38A"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4.场地的水、电、排污等由承租方自行解决。</w:t>
            </w:r>
          </w:p>
          <w:p w14:paraId="6970D8E8"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5.承租方自行负责建设所租赁场地内的“三通一平”工程（包括但不限于水、电接驳设施、场地内道路及排水、排污等），且不得在租赁场地内建设任何形式的临时建筑。</w:t>
            </w:r>
          </w:p>
          <w:p w14:paraId="293E29D4"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6.因政府政策、港区规划、港区建设和出租方建设等原因，</w:t>
            </w:r>
            <w:proofErr w:type="gramStart"/>
            <w:r>
              <w:rPr>
                <w:rFonts w:ascii="仿宋_GB2312" w:eastAsia="仿宋_GB2312" w:hAnsi="仿宋_GB2312" w:cs="仿宋_GB2312" w:hint="eastAsia"/>
                <w:kern w:val="0"/>
                <w:sz w:val="24"/>
              </w:rPr>
              <w:t>经出租方</w:t>
            </w:r>
            <w:proofErr w:type="gramEnd"/>
            <w:r>
              <w:rPr>
                <w:rFonts w:ascii="仿宋_GB2312" w:eastAsia="仿宋_GB2312" w:hAnsi="仿宋_GB2312" w:cs="仿宋_GB2312" w:hint="eastAsia"/>
                <w:kern w:val="0"/>
                <w:sz w:val="24"/>
              </w:rPr>
              <w:t>提前书面通知承租方后，出租方有权提前解除合同，收回全部或部分租赁场地，且不承担因提前解除合同而产生任何形式的赔偿及补偿责任。</w:t>
            </w:r>
          </w:p>
          <w:p w14:paraId="50D772EC"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7.承租方必须与出租方签订《安全生产协议》并严格落实各项安全生产的责任和义务。</w:t>
            </w:r>
          </w:p>
          <w:p w14:paraId="74609775"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8.承租方不得在租赁场地内开展新能源汽车充电桩业务。</w:t>
            </w:r>
          </w:p>
          <w:p w14:paraId="389F4789"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9.承租方不得转租，即不得将承租场地部分或全部再出租给第三方。</w:t>
            </w:r>
          </w:p>
          <w:p w14:paraId="51881920"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10.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6D38CFF7" w14:textId="77777777" w:rsidR="00A90458" w:rsidRDefault="00A90458" w:rsidP="0008564E">
            <w:pP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11.履约保证金：3个月租金（以最终成交价计算），签署《租赁合同》5个自然日内支付。</w:t>
            </w:r>
          </w:p>
          <w:p w14:paraId="378F33C9" w14:textId="77777777" w:rsidR="00A90458" w:rsidRDefault="00A90458" w:rsidP="0008564E">
            <w:pPr>
              <w:rPr>
                <w:rFonts w:ascii="仿宋_GB2312" w:eastAsia="仿宋_GB2312" w:hAnsi="仿宋_GB2312" w:cs="仿宋_GB2312"/>
                <w:kern w:val="0"/>
                <w:sz w:val="24"/>
              </w:rPr>
            </w:pPr>
            <w:r>
              <w:rPr>
                <w:rFonts w:ascii="仿宋_GB2312" w:eastAsia="仿宋_GB2312" w:hAnsi="仿宋_GB2312" w:cs="仿宋_GB2312" w:hint="eastAsia"/>
                <w:kern w:val="0"/>
                <w:sz w:val="24"/>
              </w:rPr>
              <w:t>12.租金支付方式：一月一付，签署《租赁合同》5个自然日内支付首月租金。后续每月租金在当月10日前支付。</w:t>
            </w:r>
          </w:p>
        </w:tc>
      </w:tr>
      <w:tr w:rsidR="00A90458" w14:paraId="0907737F" w14:textId="77777777" w:rsidTr="0008564E">
        <w:trPr>
          <w:trHeight w:val="524"/>
          <w:jc w:val="center"/>
        </w:trPr>
        <w:tc>
          <w:tcPr>
            <w:tcW w:w="1756" w:type="dxa"/>
            <w:vAlign w:val="center"/>
          </w:tcPr>
          <w:p w14:paraId="409BA1FD"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lastRenderedPageBreak/>
              <w:t>特别事项</w:t>
            </w:r>
          </w:p>
          <w:p w14:paraId="2DA247A5" w14:textId="77777777" w:rsidR="00A90458" w:rsidRDefault="00A90458" w:rsidP="0008564E">
            <w:pPr>
              <w:jc w:val="center"/>
              <w:rPr>
                <w:rFonts w:ascii="仿宋_GB2312" w:eastAsia="仿宋_GB2312" w:hAnsi="仿宋_GB2312" w:cs="仿宋_GB2312" w:hint="eastAsia"/>
                <w:bCs/>
                <w:sz w:val="24"/>
              </w:rPr>
            </w:pPr>
            <w:r>
              <w:rPr>
                <w:rFonts w:ascii="仿宋_GB2312" w:eastAsia="仿宋_GB2312" w:hAnsi="仿宋_GB2312" w:cs="仿宋_GB2312" w:hint="eastAsia"/>
                <w:bCs/>
                <w:sz w:val="24"/>
              </w:rPr>
              <w:t>说明及风险提示</w:t>
            </w:r>
          </w:p>
        </w:tc>
        <w:tc>
          <w:tcPr>
            <w:tcW w:w="6766" w:type="dxa"/>
            <w:gridSpan w:val="3"/>
          </w:tcPr>
          <w:p w14:paraId="45A34B86"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1.意向承租方如有下列情形之一的，取消承租资格并没收招租保证金：</w:t>
            </w:r>
          </w:p>
          <w:p w14:paraId="24953191"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（1）意向承租方在被确认为最终承租方后不按约定时间内签订租赁合同的；</w:t>
            </w:r>
          </w:p>
          <w:p w14:paraId="0A9B5202"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（2）与其他意向承租方进行串通报价或联合统一报价影响公平公正的；</w:t>
            </w:r>
          </w:p>
          <w:p w14:paraId="03A5D166"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（3）提供虚假主体材料和证明文件等材料的；</w:t>
            </w:r>
          </w:p>
          <w:p w14:paraId="0B5EF227"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（4）存在其他违约情况的。</w:t>
            </w:r>
          </w:p>
          <w:p w14:paraId="547C6934"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2.招租物业位于大铲湾辅建区04-04地块北侧，有土地使用权证，场地未硬底化。意向承租方报名前应充分了解物业本身及周边的相关情况，并认真</w:t>
            </w:r>
            <w:proofErr w:type="gramStart"/>
            <w:r>
              <w:rPr>
                <w:rFonts w:ascii="仿宋_GB2312" w:eastAsia="仿宋_GB2312" w:hAnsi="仿宋_GB2312" w:cs="仿宋_GB2312" w:hint="eastAsia"/>
                <w:bCs/>
                <w:sz w:val="24"/>
              </w:rPr>
              <w:t>研</w:t>
            </w:r>
            <w:proofErr w:type="gramEnd"/>
            <w:r>
              <w:rPr>
                <w:rFonts w:ascii="仿宋_GB2312" w:eastAsia="仿宋_GB2312" w:hAnsi="仿宋_GB2312" w:cs="仿宋_GB2312" w:hint="eastAsia"/>
                <w:bCs/>
                <w:sz w:val="24"/>
              </w:rPr>
              <w:t>阅招租信息的全部内容以及当地的政策，意向承租方自愿报名参加物业承租的，视为已对物业查验、知悉并且了解物业瑕疵，并同意承担该瑕疵带来的全部风险。</w:t>
            </w:r>
          </w:p>
          <w:p w14:paraId="43DCE215"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3.本次租赁年限为3年，因招租物业所在地块属于控</w:t>
            </w:r>
            <w:proofErr w:type="gramStart"/>
            <w:r>
              <w:rPr>
                <w:rFonts w:ascii="仿宋_GB2312" w:eastAsia="仿宋_GB2312" w:hAnsi="仿宋_GB2312" w:cs="仿宋_GB2312" w:hint="eastAsia"/>
                <w:bCs/>
                <w:sz w:val="24"/>
              </w:rPr>
              <w:t>规</w:t>
            </w:r>
            <w:proofErr w:type="gramEnd"/>
            <w:r>
              <w:rPr>
                <w:rFonts w:ascii="仿宋_GB2312" w:eastAsia="仿宋_GB2312" w:hAnsi="仿宋_GB2312" w:cs="仿宋_GB2312" w:hint="eastAsia"/>
                <w:bCs/>
                <w:sz w:val="24"/>
              </w:rPr>
              <w:t>调整建设用地范围，且租赁期限内极有可能启动建设，若启动建设出租方有权提前解除合同并收回场地，且不承担因提前解除合同而产生的任何形式的赔偿及补偿责任，承租方须无条件配合。</w:t>
            </w:r>
          </w:p>
          <w:p w14:paraId="0BDA1294"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4.其他条款见留存在联交所的租赁合同版本，出租方有权在签</w:t>
            </w:r>
            <w:r>
              <w:rPr>
                <w:rFonts w:ascii="仿宋_GB2312" w:eastAsia="仿宋_GB2312" w:hAnsi="仿宋_GB2312" w:cs="仿宋_GB2312" w:hint="eastAsia"/>
                <w:bCs/>
                <w:sz w:val="24"/>
              </w:rPr>
              <w:lastRenderedPageBreak/>
              <w:t>订租赁合同之前对不影响租赁合同实质性条款作适当的调整。</w:t>
            </w:r>
          </w:p>
          <w:p w14:paraId="48076E2A"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5.场地管理费：按0.5元/</w:t>
            </w:r>
            <w:r>
              <w:rPr>
                <w:rFonts w:ascii="Segoe UI Symbol" w:eastAsia="Segoe UI Symbol" w:hAnsi="Segoe UI Symbol" w:cs="Segoe UI Symbol" w:hint="eastAsia"/>
                <w:bCs/>
                <w:sz w:val="24"/>
              </w:rPr>
              <w:t>㎡</w:t>
            </w:r>
            <w:r>
              <w:rPr>
                <w:rFonts w:ascii="仿宋_GB2312" w:eastAsia="仿宋_GB2312" w:hAnsi="仿宋_GB2312" w:cs="仿宋_GB2312" w:hint="eastAsia"/>
                <w:bCs/>
                <w:sz w:val="24"/>
              </w:rPr>
              <w:t>/月收取，由承租方与深圳市大铲</w:t>
            </w:r>
            <w:proofErr w:type="gramStart"/>
            <w:r>
              <w:rPr>
                <w:rFonts w:ascii="仿宋_GB2312" w:eastAsia="仿宋_GB2312" w:hAnsi="仿宋_GB2312" w:cs="仿宋_GB2312" w:hint="eastAsia"/>
                <w:bCs/>
                <w:sz w:val="24"/>
              </w:rPr>
              <w:t>湾智城</w:t>
            </w:r>
            <w:proofErr w:type="gramEnd"/>
            <w:r>
              <w:rPr>
                <w:rFonts w:ascii="仿宋_GB2312" w:eastAsia="仿宋_GB2312" w:hAnsi="仿宋_GB2312" w:cs="仿宋_GB2312" w:hint="eastAsia"/>
                <w:bCs/>
                <w:sz w:val="24"/>
              </w:rPr>
              <w:t>物业服务有限公司签订合同。</w:t>
            </w:r>
          </w:p>
          <w:p w14:paraId="601A1626" w14:textId="77777777" w:rsidR="00A90458" w:rsidRDefault="00A90458" w:rsidP="0008564E">
            <w:r>
              <w:rPr>
                <w:rFonts w:ascii="仿宋_GB2312" w:eastAsia="仿宋_GB2312" w:hAnsi="仿宋_GB2312" w:cs="仿宋_GB2312" w:hint="eastAsia"/>
                <w:bCs/>
                <w:sz w:val="24"/>
              </w:rPr>
              <w:t>6.若承租</w:t>
            </w:r>
            <w:proofErr w:type="gramStart"/>
            <w:r>
              <w:rPr>
                <w:rFonts w:ascii="仿宋_GB2312" w:eastAsia="仿宋_GB2312" w:hAnsi="仿宋_GB2312" w:cs="仿宋_GB2312" w:hint="eastAsia"/>
                <w:bCs/>
                <w:sz w:val="24"/>
              </w:rPr>
              <w:t>方放弃</w:t>
            </w:r>
            <w:proofErr w:type="gramEnd"/>
            <w:r>
              <w:rPr>
                <w:rFonts w:ascii="仿宋_GB2312" w:eastAsia="仿宋_GB2312" w:hAnsi="仿宋_GB2312" w:cs="仿宋_GB2312" w:hint="eastAsia"/>
                <w:bCs/>
                <w:sz w:val="24"/>
              </w:rPr>
              <w:t>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63D0A84A" w14:textId="77777777" w:rsidR="00A90458" w:rsidRDefault="00A90458" w:rsidP="0008564E">
            <w:pPr>
              <w:rPr>
                <w:rFonts w:ascii="仿宋_GB2312" w:eastAsia="仿宋_GB2312" w:hAnsi="仿宋_GB2312" w:cs="仿宋_GB2312" w:hint="eastAsia"/>
                <w:bCs/>
                <w:sz w:val="24"/>
              </w:rPr>
            </w:pPr>
            <w:r>
              <w:rPr>
                <w:rFonts w:ascii="仿宋_GB2312" w:eastAsia="仿宋_GB2312" w:hAnsi="仿宋_GB2312" w:cs="仿宋_GB2312" w:hint="eastAsia"/>
                <w:bCs/>
                <w:sz w:val="24"/>
              </w:rPr>
              <w:t>7</w:t>
            </w:r>
            <w:r>
              <w:rPr>
                <w:rFonts w:ascii="仿宋_GB2312" w:eastAsia="仿宋_GB2312" w:hAnsi="仿宋_GB2312" w:cs="仿宋_GB2312"/>
                <w:bCs/>
                <w:sz w:val="24"/>
              </w:rPr>
              <w:t>.</w:t>
            </w:r>
            <w:r>
              <w:rPr>
                <w:rFonts w:ascii="仿宋_GB2312" w:eastAsia="仿宋_GB2312" w:hAnsi="仿宋_GB2312" w:cs="仿宋_GB2312" w:hint="eastAsia"/>
                <w:bCs/>
                <w:sz w:val="24"/>
              </w:rPr>
              <w:t>被确定为承租方的意向方交纳的招租保证金，在深圳联交所收到交易服务费后，依据《委托付款通知书》，在3个工作日内全部转至出租方账户作为</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，招租保证金不足3个月租金（以最终成交价计算）的，承租方应在3日内向出租方补足差额部分。在服务期间，如承租方不按双方签订的合同规定履约，出租方有权扣除部分或没收其全部</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w:t>
            </w:r>
            <w:r>
              <w:rPr>
                <w:rFonts w:ascii="仿宋_GB2312" w:eastAsia="仿宋_GB2312" w:hAnsi="仿宋_GB2312" w:cs="仿宋_GB2312" w:hint="eastAsia"/>
                <w:kern w:val="0"/>
                <w:sz w:val="24"/>
              </w:rPr>
              <w:t>履约保证金</w:t>
            </w:r>
            <w:r>
              <w:rPr>
                <w:rFonts w:ascii="仿宋_GB2312" w:eastAsia="仿宋_GB2312" w:hAnsi="仿宋_GB2312" w:cs="仿宋_GB2312" w:hint="eastAsia"/>
                <w:bCs/>
                <w:sz w:val="24"/>
              </w:rPr>
              <w:t>不足以赔偿损失的，按实际损失赔偿。</w:t>
            </w:r>
          </w:p>
          <w:p w14:paraId="56D4FBB8" w14:textId="77777777" w:rsidR="00A90458" w:rsidRDefault="00A90458" w:rsidP="0008564E">
            <w:pPr>
              <w:rPr>
                <w:rFonts w:ascii="仿宋_GB2312" w:eastAsia="仿宋_GB2312" w:hAnsi="仿宋_GB2312" w:cs="仿宋_GB2312"/>
                <w:bCs/>
                <w:sz w:val="24"/>
              </w:rPr>
            </w:pPr>
            <w:r>
              <w:rPr>
                <w:rFonts w:ascii="仿宋_GB2312" w:eastAsia="仿宋_GB2312" w:hAnsi="仿宋_GB2312" w:cs="仿宋_GB2312" w:hint="eastAsia"/>
                <w:bCs/>
                <w:sz w:val="24"/>
              </w:rPr>
              <w:t>8</w:t>
            </w:r>
            <w:r>
              <w:rPr>
                <w:rFonts w:ascii="仿宋_GB2312" w:eastAsia="仿宋_GB2312" w:hAnsi="仿宋_GB2312" w:cs="仿宋_GB2312"/>
                <w:bCs/>
                <w:sz w:val="24"/>
              </w:rPr>
              <w:t>.出租方收款账户</w:t>
            </w:r>
          </w:p>
          <w:p w14:paraId="43C99DB5" w14:textId="77777777" w:rsidR="00A90458" w:rsidRPr="00131DF3" w:rsidRDefault="00A90458" w:rsidP="0008564E">
            <w:pPr>
              <w:rPr>
                <w:rFonts w:ascii="仿宋_GB2312" w:eastAsia="仿宋_GB2312" w:hAnsi="仿宋_GB2312" w:cs="仿宋_GB2312"/>
                <w:bCs/>
                <w:sz w:val="24"/>
              </w:rPr>
            </w:pPr>
            <w:r w:rsidRPr="00131DF3">
              <w:rPr>
                <w:rFonts w:ascii="仿宋_GB2312" w:eastAsia="仿宋_GB2312" w:hAnsi="仿宋_GB2312" w:cs="仿宋_GB2312" w:hint="eastAsia"/>
                <w:bCs/>
                <w:sz w:val="24"/>
              </w:rPr>
              <w:t>开户名称：深圳市大铲</w:t>
            </w:r>
            <w:proofErr w:type="gramStart"/>
            <w:r w:rsidRPr="00131DF3">
              <w:rPr>
                <w:rFonts w:ascii="仿宋_GB2312" w:eastAsia="仿宋_GB2312" w:hAnsi="仿宋_GB2312" w:cs="仿宋_GB2312" w:hint="eastAsia"/>
                <w:bCs/>
                <w:sz w:val="24"/>
              </w:rPr>
              <w:t>湾商业</w:t>
            </w:r>
            <w:proofErr w:type="gramEnd"/>
            <w:r w:rsidRPr="00131DF3">
              <w:rPr>
                <w:rFonts w:ascii="仿宋_GB2312" w:eastAsia="仿宋_GB2312" w:hAnsi="仿宋_GB2312" w:cs="仿宋_GB2312" w:hint="eastAsia"/>
                <w:bCs/>
                <w:sz w:val="24"/>
              </w:rPr>
              <w:t>运营管理有限公司</w:t>
            </w:r>
          </w:p>
          <w:p w14:paraId="28B3F6C2" w14:textId="77777777" w:rsidR="00A90458" w:rsidRPr="00131DF3" w:rsidRDefault="00A90458" w:rsidP="0008564E">
            <w:pPr>
              <w:spacing w:line="560" w:lineRule="exact"/>
              <w:rPr>
                <w:rFonts w:ascii="仿宋_GB2312" w:eastAsia="仿宋_GB2312" w:hAnsi="仿宋_GB2312" w:cs="仿宋_GB2312"/>
                <w:bCs/>
                <w:sz w:val="24"/>
              </w:rPr>
            </w:pPr>
            <w:r w:rsidRPr="00131DF3">
              <w:rPr>
                <w:rFonts w:ascii="仿宋_GB2312" w:eastAsia="仿宋_GB2312" w:hAnsi="仿宋_GB2312" w:cs="仿宋_GB2312" w:hint="eastAsia"/>
                <w:bCs/>
                <w:sz w:val="24"/>
              </w:rPr>
              <w:t xml:space="preserve">开 户 行：中信银行深圳罗湖口岸支行 </w:t>
            </w:r>
            <w:r w:rsidRPr="00131DF3">
              <w:rPr>
                <w:rFonts w:ascii="仿宋_GB2312" w:eastAsia="仿宋_GB2312" w:hAnsi="仿宋_GB2312" w:cs="仿宋_GB2312"/>
                <w:bCs/>
                <w:sz w:val="24"/>
              </w:rPr>
              <w:t xml:space="preserve">       </w:t>
            </w:r>
          </w:p>
          <w:p w14:paraId="1B0E2754" w14:textId="77777777" w:rsidR="00A90458" w:rsidRDefault="00A90458" w:rsidP="0008564E">
            <w:pPr>
              <w:spacing w:line="560" w:lineRule="exact"/>
              <w:rPr>
                <w:rFonts w:hint="eastAsia"/>
              </w:rPr>
            </w:pPr>
            <w:r w:rsidRPr="00131DF3">
              <w:rPr>
                <w:rFonts w:ascii="仿宋_GB2312" w:eastAsia="仿宋_GB2312" w:hAnsi="仿宋_GB2312" w:cs="仿宋_GB2312" w:hint="eastAsia"/>
                <w:bCs/>
                <w:sz w:val="24"/>
              </w:rPr>
              <w:t xml:space="preserve">帐    号：8110301012800561918    </w:t>
            </w:r>
            <w:r w:rsidRPr="00131DF3">
              <w:rPr>
                <w:rFonts w:ascii="仿宋_GB2312" w:eastAsia="仿宋_GB2312" w:hAnsi="仿宋_GB2312" w:cs="仿宋_GB2312"/>
                <w:bCs/>
                <w:sz w:val="24"/>
              </w:rPr>
              <w:t xml:space="preserve">         </w:t>
            </w:r>
          </w:p>
        </w:tc>
      </w:tr>
      <w:tr w:rsidR="00A90458" w14:paraId="69AF108E" w14:textId="77777777" w:rsidTr="0008564E">
        <w:trPr>
          <w:jc w:val="center"/>
        </w:trPr>
        <w:tc>
          <w:tcPr>
            <w:tcW w:w="8522" w:type="dxa"/>
            <w:gridSpan w:val="4"/>
          </w:tcPr>
          <w:p w14:paraId="7DE68887" w14:textId="77777777" w:rsidR="00A90458" w:rsidRDefault="00A90458" w:rsidP="0008564E">
            <w:pP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信息公告期限内未征集到符合条件的意向承租方时的处置方式</w:t>
            </w:r>
          </w:p>
          <w:p w14:paraId="1010A87E" w14:textId="77777777" w:rsidR="00A90458" w:rsidRDefault="00A90458" w:rsidP="0008564E">
            <w:pPr>
              <w:rPr>
                <w:rFonts w:ascii="仿宋_GB2312" w:eastAsia="仿宋_GB2312" w:hAnsi="仿宋_GB2312" w:cs="仿宋_GB2312" w:hint="eastAsia"/>
                <w:szCs w:val="21"/>
              </w:rPr>
            </w:pPr>
            <w:r>
              <w:rPr>
                <w:rFonts w:ascii="仿宋_GB2312" w:eastAsia="仿宋_GB2312" w:hAnsi="仿宋_GB2312" w:cs="仿宋_GB2312" w:hint="eastAsia"/>
                <w:szCs w:val="21"/>
              </w:rPr>
              <w:t>□不变更招租条件，每次延长信息公告期限</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个</w:t>
            </w:r>
            <w:proofErr w:type="gramEnd"/>
            <w:r>
              <w:rPr>
                <w:rFonts w:ascii="仿宋_GB2312" w:eastAsia="仿宋_GB2312" w:hAnsi="仿宋_GB2312" w:cs="仿宋_GB2312" w:hint="eastAsia"/>
                <w:szCs w:val="21"/>
              </w:rPr>
              <w:t>工作日（应当不少于5个工作日），最多不超过</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周期。</w:t>
            </w:r>
          </w:p>
          <w:p w14:paraId="6A1CB094" w14:textId="77777777" w:rsidR="00A90458" w:rsidRDefault="00A90458" w:rsidP="0008564E">
            <w:pPr>
              <w:rPr>
                <w:rFonts w:ascii="仿宋_GB2312" w:eastAsia="仿宋_GB2312" w:hAnsi="仿宋_GB2312" w:cs="仿宋_GB2312" w:hint="eastAsia"/>
                <w:bCs/>
                <w:sz w:val="24"/>
              </w:rPr>
            </w:pPr>
            <w:r>
              <w:rPr>
                <w:rFonts w:ascii="Segoe UI Symbol" w:eastAsia="仿宋_GB2312" w:hAnsi="Segoe UI Symbol" w:cs="Segoe UI Symbol"/>
                <w:szCs w:val="21"/>
              </w:rPr>
              <w:t>☑</w:t>
            </w:r>
            <w:r>
              <w:rPr>
                <w:rFonts w:ascii="仿宋_GB2312" w:eastAsia="仿宋_GB2312" w:hAnsi="仿宋_GB2312" w:cs="仿宋_GB2312" w:hint="eastAsia"/>
                <w:szCs w:val="21"/>
              </w:rPr>
              <w:t>不延长公告期限，信息公告到期自行终结。</w:t>
            </w:r>
          </w:p>
        </w:tc>
      </w:tr>
      <w:tr w:rsidR="00A90458" w14:paraId="323F222A" w14:textId="77777777" w:rsidTr="0008564E">
        <w:trPr>
          <w:jc w:val="center"/>
        </w:trPr>
        <w:tc>
          <w:tcPr>
            <w:tcW w:w="8522" w:type="dxa"/>
            <w:gridSpan w:val="4"/>
          </w:tcPr>
          <w:p w14:paraId="7C1AFBE9" w14:textId="77777777" w:rsidR="00A90458" w:rsidRDefault="00A90458" w:rsidP="0008564E">
            <w:pPr>
              <w:rPr>
                <w:rFonts w:ascii="仿宋_GB2312" w:eastAsia="仿宋_GB2312" w:hAnsi="仿宋_GB2312" w:cs="仿宋_GB2312" w:hint="eastAsia"/>
                <w:szCs w:val="21"/>
              </w:rPr>
            </w:pPr>
            <w:r>
              <w:rPr>
                <w:rFonts w:ascii="仿宋_GB2312" w:eastAsia="仿宋_GB2312" w:hAnsi="仿宋_GB2312" w:cs="仿宋_GB2312" w:hint="eastAsia"/>
                <w:szCs w:val="21"/>
              </w:rPr>
              <w:t>信息公告期限内征集到一个符合条件的意向承租方时的处置方式：</w:t>
            </w:r>
            <w:proofErr w:type="gramStart"/>
            <w:r>
              <w:rPr>
                <w:rFonts w:ascii="仿宋_GB2312" w:eastAsia="仿宋_GB2312" w:hAnsi="仿宋_GB2312" w:cs="仿宋_GB2312" w:hint="eastAsia"/>
                <w:szCs w:val="21"/>
                <w:u w:val="single"/>
              </w:rPr>
              <w:t>经出租方</w:t>
            </w:r>
            <w:proofErr w:type="gramEnd"/>
            <w:r>
              <w:rPr>
                <w:rFonts w:ascii="仿宋_GB2312" w:eastAsia="仿宋_GB2312" w:hAnsi="仿宋_GB2312" w:cs="仿宋_GB2312" w:hint="eastAsia"/>
                <w:szCs w:val="21"/>
                <w:u w:val="single"/>
              </w:rPr>
              <w:t>批准，并公示3个工作日无异议后，可采取协议租赁方式成交，租金标准不低于招租底价。</w:t>
            </w:r>
          </w:p>
        </w:tc>
      </w:tr>
      <w:tr w:rsidR="00A90458" w14:paraId="6218DF20" w14:textId="77777777" w:rsidTr="0008564E">
        <w:trPr>
          <w:trHeight w:val="604"/>
          <w:jc w:val="center"/>
        </w:trPr>
        <w:tc>
          <w:tcPr>
            <w:tcW w:w="8522" w:type="dxa"/>
            <w:gridSpan w:val="4"/>
          </w:tcPr>
          <w:p w14:paraId="3B0E7D4D" w14:textId="77777777" w:rsidR="00A90458" w:rsidRDefault="00A90458" w:rsidP="0008564E">
            <w:pPr>
              <w:rPr>
                <w:rFonts w:ascii="仿宋_GB2312" w:eastAsia="仿宋_GB2312" w:hAnsi="仿宋_GB2312" w:cs="仿宋_GB2312" w:hint="eastAsia"/>
                <w:szCs w:val="21"/>
              </w:rPr>
            </w:pPr>
            <w:r>
              <w:rPr>
                <w:rFonts w:ascii="仿宋_GB2312" w:eastAsia="仿宋_GB2312" w:hAnsi="仿宋_GB2312" w:cs="仿宋_GB2312" w:hint="eastAsia"/>
                <w:kern w:val="0"/>
                <w:szCs w:val="21"/>
              </w:rPr>
              <w:t>挂牌期满，如征集到两个（含）以上符合条件的意向承租方采取以下</w:t>
            </w:r>
            <w:r>
              <w:rPr>
                <w:rFonts w:ascii="仿宋_GB2312" w:eastAsia="仿宋_GB2312" w:hAnsi="仿宋_GB2312" w:cs="仿宋_GB2312" w:hint="eastAsia"/>
                <w:szCs w:val="21"/>
              </w:rPr>
              <w:t>交易方式：</w:t>
            </w:r>
          </w:p>
          <w:p w14:paraId="35E9B6DC" w14:textId="77777777" w:rsidR="00A90458" w:rsidRDefault="00A90458" w:rsidP="0008564E">
            <w:pPr>
              <w:rPr>
                <w:rFonts w:ascii="仿宋_GB2312" w:eastAsia="仿宋_GB2312" w:hAnsi="仿宋_GB2312" w:cs="仿宋_GB2312" w:hint="eastAsia"/>
                <w:bCs/>
                <w:sz w:val="24"/>
              </w:rPr>
            </w:pPr>
            <w:r>
              <w:rPr>
                <w:rFonts w:ascii="Segoe UI Symbol" w:eastAsia="仿宋_GB2312" w:hAnsi="Segoe UI Symbol" w:cs="Segoe UI Symbol"/>
                <w:szCs w:val="21"/>
              </w:rPr>
              <w:t>☑</w:t>
            </w:r>
            <w:r>
              <w:rPr>
                <w:rFonts w:ascii="仿宋_GB2312" w:eastAsia="仿宋_GB2312" w:hAnsi="仿宋_GB2312" w:cs="仿宋_GB2312" w:hint="eastAsia"/>
                <w:szCs w:val="21"/>
              </w:rPr>
              <w:t xml:space="preserve">网络竞价(多轮报价）  □网络竞价（一次报价）  □综合评审  </w:t>
            </w:r>
          </w:p>
        </w:tc>
      </w:tr>
    </w:tbl>
    <w:p w14:paraId="06B8D4BD" w14:textId="77777777" w:rsidR="0007080C" w:rsidRPr="00A90458" w:rsidRDefault="0007080C">
      <w:pPr>
        <w:jc w:val="center"/>
        <w:rPr>
          <w:rFonts w:ascii="仿宋" w:eastAsia="仿宋" w:hAnsi="仿宋"/>
          <w:b/>
          <w:bCs/>
          <w:szCs w:val="21"/>
        </w:rPr>
      </w:pPr>
    </w:p>
    <w:sectPr w:rsidR="0007080C" w:rsidRPr="00A90458" w:rsidSect="002E41FE">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E2197" w14:textId="77777777" w:rsidR="002E41FE" w:rsidRDefault="002E41FE" w:rsidP="00D73C89">
      <w:pPr>
        <w:spacing w:line="240" w:lineRule="auto"/>
      </w:pPr>
      <w:r>
        <w:separator/>
      </w:r>
    </w:p>
  </w:endnote>
  <w:endnote w:type="continuationSeparator" w:id="0">
    <w:p w14:paraId="22B8108C" w14:textId="77777777" w:rsidR="002E41FE" w:rsidRDefault="002E41FE"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533355"/>
      <w:docPartObj>
        <w:docPartGallery w:val="Page Numbers (Bottom of Page)"/>
        <w:docPartUnique/>
      </w:docPartObj>
    </w:sdtPr>
    <w:sdtContent>
      <w:p w14:paraId="2CD2A3FF" w14:textId="496FF259" w:rsidR="00296F4E" w:rsidRDefault="00296F4E">
        <w:pPr>
          <w:pStyle w:val="a7"/>
          <w:jc w:val="center"/>
        </w:pPr>
        <w:r>
          <w:fldChar w:fldCharType="begin"/>
        </w:r>
        <w:r>
          <w:instrText>PAGE   \* MERGEFORMAT</w:instrText>
        </w:r>
        <w:r>
          <w:fldChar w:fldCharType="separate"/>
        </w:r>
        <w:r>
          <w:rPr>
            <w:lang w:val="zh-CN"/>
          </w:rPr>
          <w:t>2</w:t>
        </w:r>
        <w:r>
          <w:fldChar w:fldCharType="end"/>
        </w:r>
      </w:p>
    </w:sdtContent>
  </w:sdt>
  <w:p w14:paraId="12B4C191" w14:textId="77777777" w:rsidR="00296F4E" w:rsidRDefault="00296F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7C230" w14:textId="77777777" w:rsidR="002E41FE" w:rsidRDefault="002E41FE" w:rsidP="00D73C89">
      <w:pPr>
        <w:spacing w:line="240" w:lineRule="auto"/>
      </w:pPr>
      <w:r>
        <w:separator/>
      </w:r>
    </w:p>
  </w:footnote>
  <w:footnote w:type="continuationSeparator" w:id="0">
    <w:p w14:paraId="4B9F4308" w14:textId="77777777" w:rsidR="002E41FE" w:rsidRDefault="002E41FE"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7080C"/>
    <w:rsid w:val="00097196"/>
    <w:rsid w:val="000C7931"/>
    <w:rsid w:val="00155F4E"/>
    <w:rsid w:val="00161686"/>
    <w:rsid w:val="001C31F5"/>
    <w:rsid w:val="00264ABD"/>
    <w:rsid w:val="00296F4E"/>
    <w:rsid w:val="002E41FE"/>
    <w:rsid w:val="00381828"/>
    <w:rsid w:val="003B5449"/>
    <w:rsid w:val="003F5B01"/>
    <w:rsid w:val="00481058"/>
    <w:rsid w:val="00602EBB"/>
    <w:rsid w:val="006450FE"/>
    <w:rsid w:val="00656E8F"/>
    <w:rsid w:val="00697CF2"/>
    <w:rsid w:val="006D53C3"/>
    <w:rsid w:val="007369F8"/>
    <w:rsid w:val="007A0371"/>
    <w:rsid w:val="00A4230C"/>
    <w:rsid w:val="00A66494"/>
    <w:rsid w:val="00A903D0"/>
    <w:rsid w:val="00A90458"/>
    <w:rsid w:val="00AC2108"/>
    <w:rsid w:val="00AF4F50"/>
    <w:rsid w:val="00B305CC"/>
    <w:rsid w:val="00B9125D"/>
    <w:rsid w:val="00BE0F5A"/>
    <w:rsid w:val="00BE1E97"/>
    <w:rsid w:val="00C3434A"/>
    <w:rsid w:val="00C349A9"/>
    <w:rsid w:val="00D73C89"/>
    <w:rsid w:val="00DB3C5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43EAC-8AC2-425F-901E-1F637A3C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21</cp:revision>
  <cp:lastPrinted>2023-11-08T04:35:00Z</cp:lastPrinted>
  <dcterms:created xsi:type="dcterms:W3CDTF">2023-04-07T08:26:00Z</dcterms:created>
  <dcterms:modified xsi:type="dcterms:W3CDTF">2024-04-28T06:33:00Z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