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00" w:tblpY="245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4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  <w:t>大铲湾蓝色未来科技园8栋二层、10栋室内空气污染治理及室内空气检测服务项目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74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深圳市宝安区西乡大道南端大铲湾港区辅建区8栋二层、10栋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00" w:tblpY="429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2300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9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Hans"/>
              </w:rPr>
              <w:t>面积（㎡）</w:t>
            </w:r>
          </w:p>
        </w:tc>
        <w:tc>
          <w:tcPr>
            <w:tcW w:w="25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治理次数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39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室内空气治理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9240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  <w:t>㎡</w:t>
            </w:r>
          </w:p>
        </w:tc>
        <w:tc>
          <w:tcPr>
            <w:tcW w:w="25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3987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第三方CMA五项检测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（甲醛 苯 甲苯 二甲苯 TVOC）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验收标准：GB50325-2020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点位</w:t>
            </w:r>
          </w:p>
        </w:tc>
        <w:tc>
          <w:tcPr>
            <w:tcW w:w="25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检测次数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3987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34个</w:t>
            </w:r>
          </w:p>
        </w:tc>
        <w:tc>
          <w:tcPr>
            <w:tcW w:w="25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（共272个）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871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13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3"/>
                <w:szCs w:val="23"/>
              </w:rPr>
              <w:t>对室内的甲醛、苯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23"/>
                <w:szCs w:val="23"/>
                <w:lang w:val="en-US" w:eastAsia="zh-CN"/>
              </w:rPr>
              <w:t>系物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3"/>
                <w:szCs w:val="23"/>
              </w:rPr>
              <w:t>、</w:t>
            </w:r>
            <w:r>
              <w:rPr>
                <w:rFonts w:ascii="Calibri" w:hAnsi="Calibri" w:eastAsia="Calibri" w:cs="Calibri"/>
                <w:b/>
                <w:bCs/>
                <w:sz w:val="23"/>
                <w:szCs w:val="23"/>
              </w:rPr>
              <w:t>TVOC</w:t>
            </w:r>
            <w:r>
              <w:rPr>
                <w:rFonts w:ascii="Calibri" w:hAnsi="Calibri" w:eastAsia="Calibri" w:cs="Calibri"/>
                <w:b/>
                <w:bCs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3"/>
                <w:szCs w:val="23"/>
              </w:rPr>
              <w:t>等有害气体进行全面治理。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YWQxMzFlODBmMzcwNDNkYmRhNjJlZDViZTk0ZDEifQ=="/>
  </w:docVars>
  <w:rsids>
    <w:rsidRoot w:val="00000000"/>
    <w:rsid w:val="002F753B"/>
    <w:rsid w:val="0557516C"/>
    <w:rsid w:val="06727E76"/>
    <w:rsid w:val="1125214B"/>
    <w:rsid w:val="14D01FF9"/>
    <w:rsid w:val="1F1016A5"/>
    <w:rsid w:val="2C3F6D63"/>
    <w:rsid w:val="35F03C09"/>
    <w:rsid w:val="37A11157"/>
    <w:rsid w:val="411374E0"/>
    <w:rsid w:val="42286304"/>
    <w:rsid w:val="48D122B9"/>
    <w:rsid w:val="530D32C3"/>
    <w:rsid w:val="57706CF5"/>
    <w:rsid w:val="5CB60BE0"/>
    <w:rsid w:val="6F423EC0"/>
    <w:rsid w:val="7C7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jc w:val="left"/>
    </w:pPr>
    <w:rPr>
      <w:rFonts w:ascii="仿宋_GB2312" w:hAnsi="仿宋_GB231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2022-11-01T09:44:00Z</dcterms:created>
  <dc:creator>DT-YeLL</dc:creator>
  <cp:lastModifiedBy>DT-YeLL</cp:lastModifiedBy>
  <dcterms:modified xsi:type="dcterms:W3CDTF">2023-11-13T08:35:37Z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E4C5A87B70664E7FBE2A12DB63768230_13</vt:lpwstr>
  </property>
</Properties>
</file>