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ordWrap w:val="0"/>
        <w:autoSpaceDE w:val="0"/>
        <w:autoSpaceDN w:val="0"/>
        <w:adjustRightInd w:val="0"/>
        <w:snapToGrid w:val="0"/>
        <w:spacing w:line="360" w:lineRule="auto"/>
        <w:ind w:firstLine="0" w:firstLineChars="0"/>
        <w:jc w:val="center"/>
        <w:outlineLvl w:val="0"/>
        <w:rPr>
          <w:rFonts w:ascii="宋体" w:hAnsi="宋体" w:cs="宋体"/>
          <w:bCs/>
          <w:sz w:val="32"/>
          <w:szCs w:val="32"/>
        </w:rPr>
      </w:pPr>
      <w:bookmarkStart w:id="0" w:name="_Toc141946922"/>
      <w:r>
        <w:rPr>
          <w:rFonts w:hint="eastAsia" w:ascii="宋体" w:hAnsi="宋体" w:cs="宋体"/>
          <w:bCs/>
          <w:sz w:val="32"/>
          <w:szCs w:val="32"/>
        </w:rPr>
        <w:t>第一章 招租公告</w:t>
      </w:r>
      <w:bookmarkEnd w:id="0"/>
    </w:p>
    <w:tbl>
      <w:tblPr>
        <w:tblStyle w:val="4"/>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573"/>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项目编号</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JC002301244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项目名称</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大铲湾蓝色未来科技园第4、5、6、7、9栋物业公开招租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招租方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深圳市大铲湾商业运营管理有限公司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公告</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时间</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起始日期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u w:val="single"/>
              </w:rPr>
            </w:pPr>
            <w:r>
              <w:rPr>
                <w:rFonts w:hint="eastAsia" w:ascii="宋体" w:hAnsi="宋体" w:cs="宋体"/>
                <w:kern w:val="0"/>
                <w:szCs w:val="21"/>
              </w:rPr>
              <w:t>202</w:t>
            </w:r>
            <w:r>
              <w:rPr>
                <w:rFonts w:ascii="宋体" w:hAnsi="宋体" w:cs="宋体"/>
                <w:kern w:val="0"/>
                <w:szCs w:val="21"/>
              </w:rPr>
              <w:t>3</w:t>
            </w:r>
            <w:r>
              <w:rPr>
                <w:rFonts w:hint="eastAsia" w:ascii="宋体" w:hAnsi="宋体" w:cs="宋体"/>
                <w:kern w:val="0"/>
                <w:szCs w:val="21"/>
              </w:rPr>
              <w:t>年</w:t>
            </w:r>
            <w:r>
              <w:rPr>
                <w:rFonts w:hint="eastAsia" w:ascii="宋体" w:hAnsi="宋体" w:cs="宋体"/>
                <w:kern w:val="0"/>
                <w:szCs w:val="21"/>
                <w:lang w:val="en-US" w:eastAsia="zh-CN"/>
              </w:rPr>
              <w:t>8</w:t>
            </w:r>
            <w:r>
              <w:rPr>
                <w:rFonts w:hint="eastAsia" w:ascii="宋体" w:hAnsi="宋体" w:cs="宋体"/>
                <w:kern w:val="0"/>
                <w:szCs w:val="21"/>
              </w:rPr>
              <w:t>月</w:t>
            </w:r>
            <w:r>
              <w:rPr>
                <w:rFonts w:hint="eastAsia" w:ascii="宋体" w:hAnsi="宋体" w:cs="宋体"/>
                <w:kern w:val="0"/>
                <w:szCs w:val="21"/>
                <w:lang w:val="en-US" w:eastAsia="zh-CN"/>
              </w:rPr>
              <w:t>10</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截止日期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202</w:t>
            </w:r>
            <w:r>
              <w:rPr>
                <w:rFonts w:ascii="宋体" w:hAnsi="宋体" w:cs="宋体"/>
                <w:kern w:val="0"/>
                <w:szCs w:val="21"/>
              </w:rPr>
              <w:t>3</w:t>
            </w:r>
            <w:r>
              <w:rPr>
                <w:rFonts w:hint="eastAsia" w:ascii="宋体" w:hAnsi="宋体" w:cs="宋体"/>
                <w:kern w:val="0"/>
                <w:szCs w:val="21"/>
              </w:rPr>
              <w:t>年</w:t>
            </w:r>
            <w:r>
              <w:rPr>
                <w:rFonts w:hint="eastAsia" w:ascii="宋体" w:hAnsi="宋体" w:cs="宋体"/>
                <w:kern w:val="0"/>
                <w:szCs w:val="21"/>
                <w:lang w:val="en-US" w:eastAsia="zh-CN"/>
              </w:rPr>
              <w:t>8</w:t>
            </w:r>
            <w:r>
              <w:rPr>
                <w:rFonts w:hint="eastAsia" w:ascii="宋体" w:hAnsi="宋体" w:cs="宋体"/>
                <w:kern w:val="0"/>
                <w:szCs w:val="21"/>
              </w:rPr>
              <w:t>月</w:t>
            </w:r>
            <w:r>
              <w:rPr>
                <w:rFonts w:hint="eastAsia" w:ascii="宋体" w:hAnsi="宋体" w:cs="宋体"/>
                <w:kern w:val="0"/>
                <w:szCs w:val="21"/>
                <w:lang w:val="en-US" w:eastAsia="zh-CN"/>
              </w:rPr>
              <w:t>23</w:t>
            </w:r>
            <w:r>
              <w:rPr>
                <w:rFonts w:hint="eastAsia" w:ascii="宋体" w:hAnsi="宋体" w:cs="宋体"/>
                <w:kern w:val="0"/>
                <w:szCs w:val="21"/>
              </w:rPr>
              <w:t>日（如公告</w:t>
            </w:r>
            <w:r>
              <w:rPr>
                <w:rFonts w:ascii="宋体" w:hAnsi="宋体" w:cs="宋体"/>
                <w:kern w:val="0"/>
                <w:szCs w:val="21"/>
              </w:rPr>
              <w:t>期内</w:t>
            </w:r>
            <w:r>
              <w:rPr>
                <w:rFonts w:hint="eastAsia" w:ascii="宋体" w:hAnsi="宋体" w:cs="宋体"/>
                <w:kern w:val="0"/>
                <w:szCs w:val="21"/>
              </w:rPr>
              <w:t>无</w:t>
            </w:r>
            <w:r>
              <w:rPr>
                <w:rFonts w:ascii="宋体" w:hAnsi="宋体" w:cs="宋体"/>
                <w:kern w:val="0"/>
                <w:szCs w:val="21"/>
              </w:rPr>
              <w:t>有效报名单位，则招租公告自动延期</w:t>
            </w:r>
            <w:r>
              <w:rPr>
                <w:rFonts w:hint="eastAsia" w:ascii="宋体" w:hAnsi="宋体" w:cs="宋体"/>
                <w:kern w:val="0"/>
                <w:szCs w:val="21"/>
              </w:rPr>
              <w:t>5个</w:t>
            </w:r>
            <w:r>
              <w:rPr>
                <w:rFonts w:ascii="宋体" w:hAnsi="宋体" w:cs="宋体"/>
                <w:kern w:val="0"/>
                <w:szCs w:val="21"/>
              </w:rPr>
              <w:t>工作日</w:t>
            </w:r>
            <w:r>
              <w:rPr>
                <w:rFonts w:hint="eastAsia" w:ascii="宋体" w:hAnsi="宋体" w:cs="宋体"/>
                <w:kern w:val="0"/>
                <w:szCs w:val="21"/>
              </w:rPr>
              <w:t>）</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kern w:val="0"/>
                <w:szCs w:val="21"/>
              </w:rPr>
              <w:t>出租资产基本情况</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出租资产位置</w:t>
            </w:r>
          </w:p>
        </w:tc>
        <w:tc>
          <w:tcPr>
            <w:tcW w:w="5568" w:type="dxa"/>
            <w:vAlign w:val="center"/>
          </w:tcPr>
          <w:p>
            <w:pPr>
              <w:pStyle w:val="2"/>
            </w:pPr>
            <w:r>
              <w:rPr>
                <w:rFonts w:hint="eastAsia"/>
              </w:rPr>
              <w:t>深圳市宝安区西乡街道</w:t>
            </w:r>
            <w:r>
              <w:rPr>
                <w:rFonts w:hint="eastAsia" w:ascii="宋体" w:hAnsi="宋体" w:cs="宋体"/>
                <w:kern w:val="0"/>
                <w:szCs w:val="21"/>
              </w:rPr>
              <w:t>大铲湾港区辅八路蓝色未来科技园第4、5、6、7、9栋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出租资产面积</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62339.72㎡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招租底价</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57元</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月（不含物业管理费：9.50元</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租金递增幅度</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color w:val="FF0000"/>
                <w:kern w:val="0"/>
                <w:szCs w:val="21"/>
              </w:rPr>
            </w:pPr>
            <w:r>
              <w:rPr>
                <w:rFonts w:hint="eastAsia" w:ascii="宋体" w:hAnsi="宋体" w:cs="宋体"/>
                <w:szCs w:val="21"/>
              </w:rPr>
              <w:t>租金单价第一年按中标价，每满两年在上年度</w:t>
            </w:r>
            <w:r>
              <w:rPr>
                <w:rFonts w:ascii="宋体" w:hAnsi="宋体" w:cs="宋体"/>
                <w:szCs w:val="21"/>
              </w:rPr>
              <w:t>的租金单价基础上</w:t>
            </w:r>
            <w:r>
              <w:rPr>
                <w:rFonts w:hint="eastAsia" w:ascii="宋体" w:hAnsi="宋体" w:cs="宋体"/>
                <w:szCs w:val="21"/>
              </w:rPr>
              <w:t>递增3%。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物业管理费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9.50元/㎡/月，该费用由承租方支付给深圳市大铲湾智城物业服务有限公司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空调费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其他费用</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租金支付方式</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一月一付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出租期限</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免租期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免租期为6个月（免租期内承租方需支付物业管理费及水电费等）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经营业态限定</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低空经济产业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出租资产用途</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对外交通用地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出租资产现状</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出租物业装修情况</w:t>
            </w:r>
          </w:p>
        </w:tc>
        <w:tc>
          <w:tcPr>
            <w:tcW w:w="5568" w:type="dxa"/>
            <w:vAlign w:val="center"/>
          </w:tcPr>
          <w:p>
            <w:pPr>
              <w:pStyle w:val="2"/>
              <w:rPr>
                <w:rFonts w:ascii="宋体" w:hAnsi="宋体" w:cs="宋体"/>
                <w:kern w:val="0"/>
                <w:szCs w:val="21"/>
              </w:rPr>
            </w:pPr>
            <w:r>
              <w:rPr>
                <w:rFonts w:hint="eastAsia"/>
              </w:rPr>
              <w:t>毛坯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是否允许承租方对物业进行二次装修</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是（承租方在进行租赁物业装修前，必须报出租方指定的物业公司审核装修方案及装修设计平面图、消防及水电施工等图纸。装修的报批、验收等手续及有关费用由承租方自行负责，并及时将消防等相关部门的审批、验收合格文件复印件加盖公章后提交给出租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是否涉及优先承租权</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租赁保证金</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成交价计算的3个月租金，中选后</w:t>
            </w:r>
            <w:r>
              <w:rPr>
                <w:rFonts w:ascii="宋体" w:hAnsi="宋体" w:cs="宋体"/>
                <w:kern w:val="0"/>
                <w:szCs w:val="21"/>
              </w:rPr>
              <w:t>，</w:t>
            </w:r>
            <w:r>
              <w:rPr>
                <w:rFonts w:hint="eastAsia" w:ascii="宋体" w:hAnsi="宋体" w:cs="宋体"/>
                <w:kern w:val="0"/>
                <w:szCs w:val="21"/>
              </w:rPr>
              <w:t>竞价保证金转为租赁保证金，并转至出租方指定对公账户（不足部分</w:t>
            </w:r>
            <w:r>
              <w:rPr>
                <w:rFonts w:ascii="宋体" w:hAnsi="宋体" w:cs="宋体"/>
                <w:kern w:val="0"/>
                <w:szCs w:val="21"/>
              </w:rPr>
              <w:t>由承租人补足</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履约条件</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详见第二章招租方需求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其他</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出租方有权在签订租赁合同之前对不影响租赁合同实质性条款作适当的调整。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szCs w:val="21"/>
              </w:rPr>
              <w:t>竞价人资格</w:t>
            </w:r>
          </w:p>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szCs w:val="21"/>
              </w:rPr>
              <w:t>要求</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竞价人应具备的</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资格条件</w:t>
            </w:r>
          </w:p>
        </w:tc>
        <w:tc>
          <w:tcPr>
            <w:tcW w:w="5568" w:type="dxa"/>
            <w:shd w:val="clear" w:color="auto" w:fill="FFFFFF"/>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1、竞价人须为中国人民共和国境内（港、澳、台地区除外）依法注册的独立法人企业；</w:t>
            </w:r>
          </w:p>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2、竞价人实缴注册资本不低于人民币2000万元；</w:t>
            </w:r>
          </w:p>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3、竞价人须具有通用航空企业经营许可证；</w:t>
            </w:r>
          </w:p>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4、竞价人在中国执行信息公开网（http://zxgk.court.gov.cn/）中未被列入失信被执行人；</w:t>
            </w:r>
          </w:p>
          <w:p>
            <w:pPr>
              <w:wordWrap w:val="0"/>
              <w:autoSpaceDE w:val="0"/>
              <w:autoSpaceDN w:val="0"/>
              <w:adjustRightInd w:val="0"/>
              <w:snapToGrid w:val="0"/>
              <w:spacing w:line="360" w:lineRule="auto"/>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、近三年内，竞价人在国家企业信用信息公示系统（http://www.gsxt.gov.cn/）中未被列入经营异常名录；</w:t>
            </w:r>
          </w:p>
          <w:p>
            <w:pPr>
              <w:wordWrap w:val="0"/>
              <w:autoSpaceDE w:val="0"/>
              <w:autoSpaceDN w:val="0"/>
              <w:adjustRightInd w:val="0"/>
              <w:snapToGrid w:val="0"/>
              <w:spacing w:line="360" w:lineRule="auto"/>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、竞价</w:t>
            </w:r>
            <w:r>
              <w:rPr>
                <w:rFonts w:ascii="宋体" w:hAnsi="宋体" w:cs="宋体"/>
                <w:kern w:val="0"/>
                <w:szCs w:val="21"/>
              </w:rPr>
              <w:t>人</w:t>
            </w:r>
            <w:r>
              <w:rPr>
                <w:rFonts w:hint="eastAsia" w:ascii="宋体" w:hAnsi="宋体" w:cs="宋体"/>
                <w:kern w:val="0"/>
                <w:szCs w:val="21"/>
              </w:rPr>
              <w:t>及其控、参股公司、分（子）公司等关联公司或实际控制人与深圳市大铲湾港口投资发展有限公司及其下属公司等关联公司之间无任何形式的法律诉讼或其他纠纷（以招租人</w:t>
            </w:r>
            <w:r>
              <w:rPr>
                <w:rFonts w:ascii="宋体" w:hAnsi="宋体" w:cs="宋体"/>
                <w:kern w:val="0"/>
                <w:szCs w:val="21"/>
              </w:rPr>
              <w:t>审核为准</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需提供的证明材料</w:t>
            </w:r>
          </w:p>
        </w:tc>
        <w:tc>
          <w:tcPr>
            <w:tcW w:w="5568" w:type="dxa"/>
            <w:vAlign w:val="center"/>
          </w:tcPr>
          <w:p>
            <w:pPr>
              <w:autoSpaceDE w:val="0"/>
              <w:autoSpaceDN w:val="0"/>
              <w:adjustRightInd w:val="0"/>
              <w:snapToGrid w:val="0"/>
              <w:spacing w:line="360" w:lineRule="auto"/>
              <w:jc w:val="left"/>
              <w:textAlignment w:val="center"/>
              <w:rPr>
                <w:rFonts w:ascii="宋体" w:hAnsi="宋体" w:cs="宋体"/>
                <w:b/>
                <w:kern w:val="0"/>
                <w:szCs w:val="21"/>
              </w:rPr>
            </w:pPr>
            <w:r>
              <w:rPr>
                <w:rFonts w:hint="eastAsia" w:ascii="宋体" w:hAnsi="宋体" w:cs="宋体"/>
                <w:b/>
                <w:kern w:val="0"/>
                <w:szCs w:val="21"/>
              </w:rPr>
              <w:t>需提供的证明材料（均加盖公章原件备查）：</w:t>
            </w:r>
          </w:p>
          <w:p>
            <w:pPr>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1、营业执照或</w:t>
            </w:r>
            <w:r>
              <w:rPr>
                <w:rFonts w:ascii="宋体" w:hAnsi="宋体" w:cs="宋体"/>
                <w:kern w:val="0"/>
                <w:szCs w:val="21"/>
              </w:rPr>
              <w:t>相关主体证明复印件</w:t>
            </w:r>
            <w:r>
              <w:rPr>
                <w:rFonts w:hint="eastAsia" w:ascii="宋体" w:hAnsi="宋体" w:cs="宋体"/>
                <w:kern w:val="0"/>
                <w:szCs w:val="21"/>
              </w:rPr>
              <w:t>；</w:t>
            </w:r>
          </w:p>
          <w:p>
            <w:pPr>
              <w:autoSpaceDE w:val="0"/>
              <w:autoSpaceDN w:val="0"/>
              <w:adjustRightInd w:val="0"/>
              <w:snapToGrid w:val="0"/>
              <w:spacing w:line="360" w:lineRule="auto"/>
              <w:jc w:val="left"/>
              <w:textAlignment w:val="center"/>
              <w:rPr>
                <w:rFonts w:ascii="宋体" w:hAns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验资证明等</w:t>
            </w:r>
            <w:r>
              <w:rPr>
                <w:rFonts w:hint="eastAsia" w:ascii="宋体" w:hAnsi="宋体" w:cs="宋体"/>
                <w:kern w:val="0"/>
                <w:szCs w:val="21"/>
              </w:rPr>
              <w:t>能证明实缴注册资本的相关</w:t>
            </w:r>
            <w:r>
              <w:rPr>
                <w:rFonts w:ascii="宋体" w:hAnsi="宋体" w:cs="宋体"/>
                <w:kern w:val="0"/>
                <w:szCs w:val="21"/>
              </w:rPr>
              <w:t>证明</w:t>
            </w:r>
            <w:r>
              <w:rPr>
                <w:rFonts w:hint="eastAsia" w:ascii="宋体" w:hAnsi="宋体" w:cs="宋体"/>
                <w:kern w:val="0"/>
                <w:szCs w:val="21"/>
              </w:rPr>
              <w:t>材料；</w:t>
            </w:r>
            <w:r>
              <w:rPr>
                <w:rFonts w:ascii="宋体" w:hAnsi="宋体" w:cs="宋体"/>
                <w:kern w:val="0"/>
                <w:szCs w:val="21"/>
              </w:rPr>
              <w:t xml:space="preserve"> </w:t>
            </w:r>
          </w:p>
          <w:p>
            <w:pPr>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3、竞价人应具备的资格条件第3点</w:t>
            </w:r>
            <w:r>
              <w:rPr>
                <w:rFonts w:ascii="宋体" w:hAnsi="宋体" w:cs="宋体"/>
                <w:kern w:val="0"/>
                <w:szCs w:val="21"/>
              </w:rPr>
              <w:t>要求的证明材料；</w:t>
            </w:r>
          </w:p>
          <w:p>
            <w:pPr>
              <w:autoSpaceDE w:val="0"/>
              <w:autoSpaceDN w:val="0"/>
              <w:adjustRightInd w:val="0"/>
              <w:snapToGrid w:val="0"/>
              <w:spacing w:line="360" w:lineRule="auto"/>
              <w:jc w:val="left"/>
              <w:textAlignment w:val="center"/>
              <w:rPr>
                <w:rFonts w:ascii="宋体" w:hAnsi="宋体" w:cs="宋体"/>
                <w:kern w:val="0"/>
                <w:szCs w:val="21"/>
              </w:rPr>
            </w:pPr>
            <w:r>
              <w:rPr>
                <w:rFonts w:ascii="宋体" w:hAnsi="宋体" w:cs="宋体"/>
                <w:kern w:val="0"/>
                <w:szCs w:val="21"/>
              </w:rPr>
              <w:t>4</w:t>
            </w:r>
            <w:r>
              <w:rPr>
                <w:rFonts w:hint="eastAsia" w:ascii="宋体" w:hAnsi="宋体" w:cs="宋体"/>
                <w:kern w:val="0"/>
                <w:szCs w:val="21"/>
              </w:rPr>
              <w:t>、竞价人应具备的资格条件第</w:t>
            </w:r>
            <w:r>
              <w:rPr>
                <w:rFonts w:ascii="宋体" w:hAnsi="宋体" w:cs="宋体"/>
                <w:kern w:val="0"/>
                <w:szCs w:val="21"/>
              </w:rPr>
              <w:t>4-5</w:t>
            </w:r>
            <w:r>
              <w:rPr>
                <w:rFonts w:hint="eastAsia" w:ascii="宋体" w:hAnsi="宋体" w:cs="宋体"/>
                <w:kern w:val="0"/>
                <w:szCs w:val="21"/>
              </w:rPr>
              <w:t>点要求的证明材料。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是否允许联合体竞价</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是否允许转租、分租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招租方式</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电子竞价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竞价人</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报名须知</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报名截止时间</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p>
        </w:tc>
        <w:tc>
          <w:tcPr>
            <w:tcW w:w="2573"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报名方式</w:t>
            </w:r>
          </w:p>
        </w:tc>
        <w:tc>
          <w:tcPr>
            <w:tcW w:w="5568" w:type="dxa"/>
            <w:vAlign w:val="center"/>
          </w:tcPr>
          <w:p>
            <w:pPr>
              <w:wordWrap w:val="0"/>
              <w:autoSpaceDE w:val="0"/>
              <w:autoSpaceDN w:val="0"/>
              <w:adjustRightInd w:val="0"/>
              <w:snapToGrid w:val="0"/>
              <w:spacing w:line="360" w:lineRule="auto"/>
              <w:textAlignment w:val="center"/>
              <w:rPr>
                <w:rFonts w:ascii="宋体" w:hAnsi="宋体" w:cs="宋体"/>
                <w:b/>
                <w:szCs w:val="21"/>
              </w:rPr>
            </w:pPr>
            <w:r>
              <w:rPr>
                <w:rFonts w:hint="eastAsia" w:ascii="宋体" w:hAnsi="宋体" w:cs="宋体"/>
                <w:b/>
                <w:szCs w:val="21"/>
              </w:rPr>
              <w:t>一、网上注册：</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szCs w:val="21"/>
              </w:rPr>
              <w:t>竞价人报名前需登录https://trade.szggzy.com/ggzy/center/#/login注册成会员（如已是正式会员请忽略）。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p>
        </w:tc>
        <w:tc>
          <w:tcPr>
            <w:tcW w:w="2573" w:type="dxa"/>
            <w:vMerge w:val="continue"/>
            <w:shd w:val="clear" w:color="auto" w:fill="DBE5F1"/>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p>
        </w:tc>
        <w:tc>
          <w:tcPr>
            <w:tcW w:w="5568" w:type="dxa"/>
            <w:vAlign w:val="center"/>
          </w:tcPr>
          <w:p>
            <w:pPr>
              <w:wordWrap w:val="0"/>
              <w:autoSpaceDE w:val="0"/>
              <w:autoSpaceDN w:val="0"/>
              <w:adjustRightInd w:val="0"/>
              <w:snapToGrid w:val="0"/>
              <w:spacing w:line="360" w:lineRule="auto"/>
              <w:textAlignment w:val="center"/>
              <w:rPr>
                <w:rFonts w:ascii="宋体" w:hAnsi="宋体" w:cs="宋体"/>
                <w:b/>
                <w:bCs/>
                <w:szCs w:val="21"/>
              </w:rPr>
            </w:pPr>
            <w:r>
              <w:rPr>
                <w:rFonts w:hint="eastAsia" w:ascii="宋体" w:hAnsi="宋体" w:cs="宋体"/>
                <w:b/>
                <w:bCs/>
                <w:szCs w:val="21"/>
              </w:rPr>
              <w:t>二、项目报名</w:t>
            </w:r>
          </w:p>
          <w:p>
            <w:pPr>
              <w:wordWrap w:val="0"/>
              <w:autoSpaceDE w:val="0"/>
              <w:autoSpaceDN w:val="0"/>
              <w:adjustRightInd w:val="0"/>
              <w:snapToGrid w:val="0"/>
              <w:spacing w:line="360" w:lineRule="auto"/>
              <w:textAlignment w:val="center"/>
              <w:rPr>
                <w:rFonts w:ascii="宋体" w:hAnsi="宋体" w:cs="宋体"/>
                <w:szCs w:val="21"/>
              </w:rPr>
            </w:pPr>
            <w:r>
              <w:rPr>
                <w:rFonts w:hint="eastAsia" w:ascii="宋体" w:hAnsi="宋体" w:cs="宋体"/>
                <w:b/>
                <w:bCs/>
                <w:szCs w:val="21"/>
              </w:rPr>
              <w:t>1、网上报名</w:t>
            </w:r>
          </w:p>
          <w:p>
            <w:pPr>
              <w:wordWrap w:val="0"/>
              <w:autoSpaceDE w:val="0"/>
              <w:autoSpaceDN w:val="0"/>
              <w:adjustRightInd w:val="0"/>
              <w:snapToGrid w:val="0"/>
              <w:spacing w:line="360" w:lineRule="auto"/>
              <w:textAlignment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）填写</w:t>
            </w:r>
            <w:r>
              <w:rPr>
                <w:rFonts w:ascii="宋体" w:hAnsi="宋体" w:cs="宋体"/>
                <w:color w:val="000000"/>
                <w:kern w:val="0"/>
                <w:szCs w:val="21"/>
              </w:rPr>
              <w:t>报名申请表（</w:t>
            </w:r>
            <w:r>
              <w:rPr>
                <w:rFonts w:hint="eastAsia" w:ascii="宋体" w:hAnsi="宋体" w:cs="宋体"/>
                <w:color w:val="000000"/>
                <w:kern w:val="0"/>
                <w:szCs w:val="21"/>
              </w:rPr>
              <w:t>申请表</w:t>
            </w:r>
            <w:r>
              <w:rPr>
                <w:rFonts w:ascii="宋体" w:hAnsi="宋体" w:cs="宋体"/>
                <w:color w:val="000000"/>
                <w:kern w:val="0"/>
                <w:szCs w:val="21"/>
              </w:rPr>
              <w:t>链接：http://nhbgpcwmb2g2bwpn.mikecrm.com/KXFQsHH）</w:t>
            </w:r>
            <w:r>
              <w:rPr>
                <w:rFonts w:hint="eastAsia" w:ascii="宋体" w:hAnsi="宋体" w:cs="宋体"/>
                <w:color w:val="000000"/>
                <w:kern w:val="0"/>
                <w:szCs w:val="21"/>
              </w:rPr>
              <w:t>；</w:t>
            </w:r>
          </w:p>
          <w:p>
            <w:pPr>
              <w:wordWrap w:val="0"/>
              <w:autoSpaceDE w:val="0"/>
              <w:autoSpaceDN w:val="0"/>
              <w:adjustRightInd w:val="0"/>
              <w:snapToGrid w:val="0"/>
              <w:spacing w:line="360" w:lineRule="auto"/>
              <w:textAlignment w:val="center"/>
              <w:rPr>
                <w:rFonts w:ascii="宋体" w:hAnsi="宋体" w:cs="宋体"/>
                <w:szCs w:val="21"/>
              </w:rPr>
            </w:pPr>
            <w:r>
              <w:rPr>
                <w:rFonts w:hint="eastAsia" w:ascii="宋体" w:hAnsi="宋体" w:cs="宋体"/>
                <w:szCs w:val="21"/>
              </w:rPr>
              <w:t>2）待工作人员核实后发出招租文件。</w:t>
            </w:r>
          </w:p>
          <w:p>
            <w:pPr>
              <w:wordWrap w:val="0"/>
              <w:autoSpaceDE w:val="0"/>
              <w:autoSpaceDN w:val="0"/>
              <w:adjustRightInd w:val="0"/>
              <w:snapToGrid w:val="0"/>
              <w:spacing w:line="360" w:lineRule="auto"/>
              <w:textAlignment w:val="center"/>
              <w:rPr>
                <w:rFonts w:ascii="宋体" w:hAnsi="宋体" w:cs="宋体"/>
                <w:szCs w:val="21"/>
              </w:rPr>
            </w:pPr>
            <w:r>
              <w:rPr>
                <w:rFonts w:hint="eastAsia" w:ascii="宋体" w:hAnsi="宋体" w:cs="宋体"/>
                <w:b/>
                <w:bCs/>
                <w:szCs w:val="21"/>
              </w:rPr>
              <w:t>2、现场报名</w:t>
            </w:r>
          </w:p>
          <w:p>
            <w:pPr>
              <w:wordWrap w:val="0"/>
              <w:autoSpaceDE w:val="0"/>
              <w:autoSpaceDN w:val="0"/>
              <w:adjustRightInd w:val="0"/>
              <w:snapToGrid w:val="0"/>
              <w:spacing w:line="360" w:lineRule="auto"/>
              <w:textAlignment w:val="center"/>
              <w:rPr>
                <w:rFonts w:ascii="宋体" w:hAnsi="宋体" w:cs="宋体"/>
                <w:szCs w:val="21"/>
              </w:rPr>
            </w:pPr>
            <w:r>
              <w:rPr>
                <w:rFonts w:hint="eastAsia" w:ascii="宋体" w:hAnsi="宋体" w:cs="宋体"/>
                <w:szCs w:val="21"/>
              </w:rPr>
              <w:t>1）携带报名所需资料前往现场，并联系交易机构工作人员；</w:t>
            </w:r>
          </w:p>
          <w:p>
            <w:pPr>
              <w:wordWrap w:val="0"/>
              <w:autoSpaceDE w:val="0"/>
              <w:autoSpaceDN w:val="0"/>
              <w:adjustRightInd w:val="0"/>
              <w:snapToGrid w:val="0"/>
              <w:spacing w:line="360" w:lineRule="auto"/>
              <w:textAlignment w:val="center"/>
              <w:rPr>
                <w:rFonts w:ascii="宋体" w:hAnsi="宋体" w:cs="宋体"/>
                <w:szCs w:val="21"/>
              </w:rPr>
            </w:pPr>
            <w:r>
              <w:rPr>
                <w:rFonts w:ascii="宋体" w:hAnsi="宋体" w:cs="宋体"/>
                <w:szCs w:val="21"/>
              </w:rPr>
              <w:t>2</w:t>
            </w:r>
            <w:r>
              <w:rPr>
                <w:rFonts w:hint="eastAsia" w:ascii="宋体" w:hAnsi="宋体" w:cs="宋体"/>
                <w:szCs w:val="21"/>
              </w:rPr>
              <w:t>）填写报名登记表；</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szCs w:val="21"/>
              </w:rPr>
              <w:t>3）待工作人员核实后发出招租文件。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资格审查</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须知</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资格审查截止时间</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资格审查文件递交地点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szCs w:val="21"/>
              </w:rPr>
            </w:pPr>
            <w:r>
              <w:rPr>
                <w:rFonts w:hint="eastAsia" w:ascii="宋体" w:hAnsi="宋体" w:cs="宋体"/>
                <w:szCs w:val="21"/>
              </w:rPr>
              <w:t>递交网址:</w:t>
            </w:r>
            <w:r>
              <w:t xml:space="preserve"> </w:t>
            </w:r>
            <w:r>
              <w:rPr>
                <w:rFonts w:ascii="宋体" w:hAnsi="宋体" w:cs="宋体"/>
                <w:szCs w:val="21"/>
              </w:rPr>
              <w:t>https://rent.szexgrp.com/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竞价人应具备的</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资格条件</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bCs/>
                <w:kern w:val="0"/>
                <w:szCs w:val="21"/>
              </w:rPr>
            </w:pPr>
            <w:r>
              <w:rPr>
                <w:rFonts w:hint="eastAsia" w:ascii="宋体" w:hAnsi="宋体" w:cs="宋体"/>
                <w:kern w:val="0"/>
                <w:szCs w:val="21"/>
              </w:rPr>
              <w:t>详见</w:t>
            </w:r>
            <w:r>
              <w:rPr>
                <w:rFonts w:hint="eastAsia" w:ascii="宋体" w:hAnsi="宋体" w:cs="宋体"/>
                <w:bCs/>
                <w:kern w:val="0"/>
                <w:szCs w:val="21"/>
              </w:rPr>
              <w:t>招租公告/</w:t>
            </w:r>
            <w:r>
              <w:rPr>
                <w:rFonts w:hint="eastAsia" w:ascii="宋体" w:hAnsi="宋体" w:cs="宋体"/>
                <w:kern w:val="0"/>
                <w:szCs w:val="21"/>
              </w:rPr>
              <w:t>竞价人资格要求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竞价人需提交的</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资格审查材料</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格式详见招租文件第五章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tcBorders>
              <w:bottom w:val="single" w:color="auto" w:sz="4" w:space="0"/>
            </w:tcBorders>
            <w:shd w:val="clear" w:color="auto" w:fill="auto"/>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竞价文件有效期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竞价保证金</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kern w:val="0"/>
                <w:szCs w:val="21"/>
              </w:rPr>
              <w:t>缴纳截止时间</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公告截止日17:00前（以到账时间为准）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szCs w:val="21"/>
              </w:rPr>
              <w:t>金额（人民币 元）</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人民币1066万元</w:t>
            </w:r>
            <w:r>
              <w:rPr>
                <w:rFonts w:hint="eastAsia" w:ascii="宋体" w:hAnsi="宋体" w:cs="宋体"/>
                <w:kern w:val="0"/>
                <w:szCs w:val="21"/>
                <w:highlight w:val="none"/>
              </w:rPr>
              <w:t>（中选单位的</w:t>
            </w:r>
            <w:r>
              <w:rPr>
                <w:rFonts w:ascii="宋体" w:hAnsi="宋体" w:cs="宋体"/>
                <w:kern w:val="0"/>
                <w:szCs w:val="21"/>
                <w:highlight w:val="none"/>
              </w:rPr>
              <w:t>竞价保证金</w:t>
            </w:r>
            <w:r>
              <w:rPr>
                <w:rFonts w:hint="eastAsia" w:ascii="宋体" w:hAnsi="宋体" w:cs="宋体"/>
                <w:kern w:val="0"/>
                <w:szCs w:val="21"/>
                <w:highlight w:val="none"/>
              </w:rPr>
              <w:t>转为租赁保证金，未中选单位</w:t>
            </w:r>
            <w:r>
              <w:rPr>
                <w:rFonts w:ascii="宋体" w:hAnsi="宋体" w:cs="宋体"/>
                <w:kern w:val="0"/>
                <w:szCs w:val="21"/>
                <w:highlight w:val="none"/>
              </w:rPr>
              <w:t>的竞价保证金</w:t>
            </w:r>
            <w:r>
              <w:rPr>
                <w:rFonts w:hint="eastAsia" w:ascii="宋体" w:hAnsi="宋体" w:cs="宋体"/>
                <w:kern w:val="0"/>
                <w:szCs w:val="21"/>
                <w:highlight w:val="none"/>
              </w:rPr>
              <w:t>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缴纳信息</w:t>
            </w:r>
          </w:p>
        </w:tc>
        <w:tc>
          <w:tcPr>
            <w:tcW w:w="5568" w:type="dxa"/>
            <w:vAlign w:val="center"/>
          </w:tcPr>
          <w:p>
            <w:pPr>
              <w:wordWrap w:val="0"/>
              <w:autoSpaceDE w:val="0"/>
              <w:autoSpaceDN w:val="0"/>
              <w:adjustRightInd w:val="0"/>
              <w:snapToGrid w:val="0"/>
              <w:spacing w:line="360" w:lineRule="auto"/>
              <w:textAlignment w:val="center"/>
              <w:rPr>
                <w:rFonts w:ascii="宋体" w:hAnsi="宋体" w:cs="宋体"/>
                <w:b/>
                <w:kern w:val="0"/>
                <w:szCs w:val="21"/>
              </w:rPr>
            </w:pPr>
            <w:r>
              <w:rPr>
                <w:rFonts w:hint="eastAsia" w:ascii="宋体" w:hAnsi="宋体" w:cs="宋体"/>
                <w:b/>
                <w:kern w:val="0"/>
                <w:szCs w:val="21"/>
              </w:rPr>
              <w:t>提示：</w:t>
            </w:r>
          </w:p>
          <w:p>
            <w:pPr>
              <w:wordWrap w:val="0"/>
              <w:autoSpaceDE w:val="0"/>
              <w:autoSpaceDN w:val="0"/>
              <w:adjustRightInd w:val="0"/>
              <w:snapToGrid w:val="0"/>
              <w:spacing w:line="360" w:lineRule="auto"/>
              <w:textAlignment w:val="center"/>
              <w:rPr>
                <w:rFonts w:ascii="宋体" w:hAnsi="宋体" w:cs="宋体"/>
                <w:kern w:val="0"/>
                <w:szCs w:val="21"/>
              </w:rPr>
            </w:pPr>
            <w:r>
              <w:rPr>
                <w:rFonts w:hint="eastAsia" w:ascii="宋体" w:hAnsi="宋体" w:cs="宋体"/>
                <w:kern w:val="0"/>
                <w:szCs w:val="21"/>
              </w:rPr>
              <w:t>1、请竞价人缴纳竞价保证金时务必于转账时备注在深圳</w:t>
            </w:r>
            <w:r>
              <w:rPr>
                <w:rFonts w:ascii="宋体" w:hAnsi="宋体" w:cs="宋体"/>
                <w:kern w:val="0"/>
                <w:szCs w:val="21"/>
              </w:rPr>
              <w:t>阳光</w:t>
            </w:r>
            <w:r>
              <w:rPr>
                <w:rFonts w:hint="eastAsia" w:ascii="宋体" w:hAnsi="宋体" w:cs="宋体"/>
                <w:kern w:val="0"/>
                <w:szCs w:val="21"/>
              </w:rPr>
              <w:t>租赁</w:t>
            </w:r>
            <w:r>
              <w:rPr>
                <w:rFonts w:ascii="宋体" w:hAnsi="宋体" w:cs="宋体"/>
                <w:kern w:val="0"/>
                <w:szCs w:val="21"/>
              </w:rPr>
              <w:t>平台</w:t>
            </w:r>
            <w:r>
              <w:rPr>
                <w:rFonts w:hint="eastAsia" w:ascii="宋体" w:hAnsi="宋体" w:cs="宋体"/>
                <w:kern w:val="0"/>
                <w:szCs w:val="21"/>
              </w:rPr>
              <w:t>系统</w:t>
            </w:r>
            <w:r>
              <w:rPr>
                <w:rFonts w:ascii="宋体" w:hAnsi="宋体" w:cs="宋体"/>
                <w:kern w:val="0"/>
                <w:szCs w:val="21"/>
              </w:rPr>
              <w:t>生成的</w:t>
            </w:r>
            <w:r>
              <w:rPr>
                <w:rFonts w:hint="eastAsia" w:ascii="宋体" w:hAnsi="宋体" w:cs="宋体"/>
                <w:b/>
                <w:kern w:val="0"/>
                <w:szCs w:val="21"/>
              </w:rPr>
              <w:t>交易附言</w:t>
            </w:r>
            <w:r>
              <w:rPr>
                <w:rFonts w:hint="eastAsia" w:ascii="宋体" w:hAnsi="宋体" w:cs="宋体"/>
                <w:kern w:val="0"/>
                <w:szCs w:val="21"/>
              </w:rPr>
              <w:t>（登录后选择</w:t>
            </w:r>
            <w:r>
              <w:rPr>
                <w:rFonts w:ascii="宋体" w:hAnsi="宋体" w:cs="宋体"/>
                <w:kern w:val="0"/>
                <w:szCs w:val="21"/>
              </w:rPr>
              <w:t>“</w:t>
            </w:r>
            <w:r>
              <w:rPr>
                <w:rFonts w:hint="eastAsia" w:ascii="宋体" w:hAnsi="宋体" w:cs="宋体"/>
                <w:kern w:val="0"/>
                <w:szCs w:val="21"/>
              </w:rPr>
              <w:t>阳光</w:t>
            </w:r>
            <w:r>
              <w:rPr>
                <w:rFonts w:ascii="宋体" w:hAnsi="宋体" w:cs="宋体"/>
                <w:kern w:val="0"/>
                <w:szCs w:val="21"/>
              </w:rPr>
              <w:t>租赁平台”/</w:t>
            </w:r>
            <w:r>
              <w:rPr>
                <w:rFonts w:hint="eastAsia" w:ascii="宋体" w:hAnsi="宋体" w:cs="宋体"/>
                <w:kern w:val="0"/>
                <w:szCs w:val="21"/>
              </w:rPr>
              <w:t>点击</w:t>
            </w:r>
            <w:r>
              <w:rPr>
                <w:rFonts w:ascii="宋体" w:hAnsi="宋体" w:cs="宋体"/>
                <w:kern w:val="0"/>
                <w:szCs w:val="21"/>
              </w:rPr>
              <w:t>上方“</w:t>
            </w:r>
            <w:r>
              <w:rPr>
                <w:rFonts w:hint="eastAsia" w:ascii="宋体" w:hAnsi="宋体" w:cs="宋体"/>
                <w:kern w:val="0"/>
                <w:szCs w:val="21"/>
              </w:rPr>
              <w:t>租赁</w:t>
            </w:r>
            <w:r>
              <w:rPr>
                <w:rFonts w:ascii="宋体" w:hAnsi="宋体" w:cs="宋体"/>
                <w:kern w:val="0"/>
                <w:szCs w:val="21"/>
              </w:rPr>
              <w:t>交易</w:t>
            </w:r>
            <w:r>
              <w:rPr>
                <w:rFonts w:hint="eastAsia" w:ascii="宋体" w:hAnsi="宋体" w:cs="宋体"/>
                <w:kern w:val="0"/>
                <w:szCs w:val="21"/>
              </w:rPr>
              <w:t>”/点击</w:t>
            </w:r>
            <w:r>
              <w:rPr>
                <w:rFonts w:ascii="宋体" w:hAnsi="宋体" w:cs="宋体"/>
                <w:kern w:val="0"/>
                <w:szCs w:val="21"/>
              </w:rPr>
              <w:t>左侧“</w:t>
            </w:r>
            <w:r>
              <w:rPr>
                <w:rFonts w:hint="eastAsia" w:ascii="宋体" w:hAnsi="宋体" w:cs="宋体"/>
                <w:kern w:val="0"/>
                <w:szCs w:val="21"/>
              </w:rPr>
              <w:t>我参与</w:t>
            </w:r>
            <w:r>
              <w:rPr>
                <w:rFonts w:ascii="宋体" w:hAnsi="宋体" w:cs="宋体"/>
                <w:kern w:val="0"/>
                <w:szCs w:val="21"/>
              </w:rPr>
              <w:t>的项目</w:t>
            </w:r>
            <w:r>
              <w:rPr>
                <w:rFonts w:hint="eastAsia" w:ascii="宋体" w:hAnsi="宋体" w:cs="宋体"/>
                <w:kern w:val="0"/>
                <w:szCs w:val="21"/>
              </w:rPr>
              <w:t>”/进入需要</w:t>
            </w:r>
            <w:r>
              <w:rPr>
                <w:rFonts w:ascii="宋体" w:hAnsi="宋体" w:cs="宋体"/>
                <w:kern w:val="0"/>
                <w:szCs w:val="21"/>
              </w:rPr>
              <w:t>报名的项目</w:t>
            </w:r>
            <w:r>
              <w:rPr>
                <w:rFonts w:hint="eastAsia" w:ascii="宋体" w:hAnsi="宋体" w:cs="宋体"/>
                <w:kern w:val="0"/>
                <w:szCs w:val="21"/>
              </w:rPr>
              <w:t>/点击“缴纳保证金”</w:t>
            </w:r>
            <w:r>
              <w:rPr>
                <w:rFonts w:ascii="宋体" w:hAnsi="宋体" w:cs="宋体"/>
                <w:kern w:val="0"/>
                <w:szCs w:val="21"/>
              </w:rPr>
              <w:t>/</w:t>
            </w:r>
            <w:r>
              <w:rPr>
                <w:rFonts w:hint="eastAsia" w:ascii="宋体" w:hAnsi="宋体" w:cs="宋体"/>
                <w:kern w:val="0"/>
                <w:szCs w:val="21"/>
              </w:rPr>
              <w:t>选择账户</w:t>
            </w:r>
            <w:r>
              <w:rPr>
                <w:rFonts w:ascii="宋体" w:hAnsi="宋体" w:cs="宋体"/>
                <w:kern w:val="0"/>
                <w:szCs w:val="21"/>
              </w:rPr>
              <w:t>后，</w:t>
            </w:r>
            <w:r>
              <w:rPr>
                <w:rFonts w:hint="eastAsia" w:ascii="宋体" w:hAnsi="宋体" w:cs="宋体"/>
                <w:kern w:val="0"/>
                <w:szCs w:val="21"/>
              </w:rPr>
              <w:t>点击</w:t>
            </w:r>
            <w:r>
              <w:rPr>
                <w:rFonts w:ascii="宋体" w:hAnsi="宋体" w:cs="宋体"/>
                <w:kern w:val="0"/>
                <w:szCs w:val="21"/>
              </w:rPr>
              <w:t>“</w:t>
            </w:r>
            <w:r>
              <w:rPr>
                <w:rFonts w:hint="eastAsia" w:ascii="宋体" w:hAnsi="宋体" w:cs="宋体"/>
                <w:kern w:val="0"/>
                <w:szCs w:val="21"/>
              </w:rPr>
              <w:t>缴纳</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系统</w:t>
            </w:r>
            <w:r>
              <w:rPr>
                <w:rFonts w:hint="eastAsia" w:ascii="宋体" w:hAnsi="宋体" w:cs="宋体"/>
                <w:kern w:val="0"/>
                <w:szCs w:val="21"/>
              </w:rPr>
              <w:t>将</w:t>
            </w:r>
            <w:r>
              <w:rPr>
                <w:rFonts w:ascii="宋体" w:hAnsi="宋体" w:cs="宋体"/>
                <w:kern w:val="0"/>
                <w:szCs w:val="21"/>
              </w:rPr>
              <w:t>生成对应的交易附言</w:t>
            </w:r>
            <w:r>
              <w:rPr>
                <w:rFonts w:hint="eastAsia" w:ascii="宋体" w:hAnsi="宋体" w:cs="宋体"/>
                <w:kern w:val="0"/>
                <w:szCs w:val="21"/>
              </w:rPr>
              <w:t>）；</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2、如因不标注或标注错误而导致招租文件费未交、保证金的错投、漏投的情况，相关责任由竞价人自行承担。</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3、中选</w:t>
            </w:r>
            <w:r>
              <w:rPr>
                <w:rFonts w:ascii="宋体" w:hAnsi="宋体" w:cs="宋体"/>
                <w:kern w:val="0"/>
                <w:szCs w:val="21"/>
              </w:rPr>
              <w:t>后，</w:t>
            </w:r>
            <w:r>
              <w:rPr>
                <w:rFonts w:hint="eastAsia" w:ascii="宋体" w:hAnsi="宋体" w:cs="宋体"/>
                <w:kern w:val="0"/>
                <w:szCs w:val="21"/>
              </w:rPr>
              <w:t>竞价保证金将</w:t>
            </w:r>
            <w:r>
              <w:rPr>
                <w:rFonts w:ascii="宋体" w:hAnsi="宋体" w:cs="宋体"/>
                <w:kern w:val="0"/>
                <w:szCs w:val="21"/>
              </w:rPr>
              <w:t>转为</w:t>
            </w:r>
            <w:r>
              <w:rPr>
                <w:rFonts w:hint="eastAsia" w:ascii="宋体" w:hAnsi="宋体" w:cs="宋体"/>
                <w:kern w:val="0"/>
                <w:szCs w:val="21"/>
              </w:rPr>
              <w:t>租赁保证金，</w:t>
            </w:r>
            <w:r>
              <w:rPr>
                <w:rFonts w:ascii="宋体" w:hAnsi="宋体" w:cs="宋体"/>
                <w:kern w:val="0"/>
                <w:szCs w:val="21"/>
              </w:rPr>
              <w:t>并</w:t>
            </w:r>
            <w:r>
              <w:rPr>
                <w:rFonts w:hint="eastAsia" w:ascii="宋体" w:hAnsi="宋体" w:cs="宋体"/>
                <w:kern w:val="0"/>
                <w:szCs w:val="21"/>
              </w:rPr>
              <w:t>转至出租方指定对公账户。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竞价须知</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竞价开始时间</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竞价开始地点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参与竞价的条件</w:t>
            </w:r>
          </w:p>
        </w:tc>
        <w:tc>
          <w:tcPr>
            <w:tcW w:w="5568" w:type="dxa"/>
            <w:vAlign w:val="center"/>
          </w:tcPr>
          <w:p>
            <w:pPr>
              <w:numPr>
                <w:ilvl w:val="0"/>
                <w:numId w:val="0"/>
              </w:numPr>
              <w:wordWrap w:val="0"/>
              <w:autoSpaceDE w:val="0"/>
              <w:autoSpaceDN w:val="0"/>
              <w:adjustRightInd w:val="0"/>
              <w:snapToGrid w:val="0"/>
              <w:spacing w:line="360" w:lineRule="auto"/>
              <w:ind w:leftChars="0"/>
              <w:jc w:val="left"/>
              <w:textAlignment w:val="center"/>
              <w:rPr>
                <w:rFonts w:ascii="宋体" w:hAnsi="宋体" w:cs="宋体"/>
                <w:kern w:val="0"/>
                <w:szCs w:val="21"/>
              </w:rPr>
            </w:pPr>
            <w:r>
              <w:rPr>
                <w:rFonts w:hint="eastAsia" w:ascii="宋体" w:hAnsi="宋体" w:cs="宋体"/>
                <w:kern w:val="0"/>
                <w:szCs w:val="21"/>
              </w:rPr>
              <w:t>1、购买招租文件，通过报名资格审查，于规定的时间前缴纳竞价保证金；</w:t>
            </w:r>
          </w:p>
          <w:p>
            <w:pPr>
              <w:numPr>
                <w:ilvl w:val="0"/>
                <w:numId w:val="0"/>
              </w:numPr>
              <w:wordWrap w:val="0"/>
              <w:autoSpaceDE w:val="0"/>
              <w:autoSpaceDN w:val="0"/>
              <w:adjustRightInd w:val="0"/>
              <w:snapToGrid w:val="0"/>
              <w:spacing w:line="360" w:lineRule="auto"/>
              <w:ind w:leftChars="0"/>
              <w:jc w:val="left"/>
              <w:textAlignment w:val="center"/>
              <w:rPr>
                <w:rFonts w:ascii="宋体" w:hAnsi="宋体" w:cs="宋体"/>
                <w:kern w:val="0"/>
                <w:szCs w:val="21"/>
              </w:rPr>
            </w:pPr>
            <w:r>
              <w:rPr>
                <w:rFonts w:hint="eastAsia" w:ascii="宋体" w:hAnsi="宋体" w:cs="宋体"/>
                <w:kern w:val="0"/>
                <w:szCs w:val="21"/>
              </w:rPr>
              <w:t>2、收到交易机构发出的《竞价邀请书》；</w:t>
            </w:r>
          </w:p>
          <w:p>
            <w:pPr>
              <w:numPr>
                <w:ilvl w:val="0"/>
                <w:numId w:val="0"/>
              </w:numPr>
              <w:wordWrap w:val="0"/>
              <w:autoSpaceDE w:val="0"/>
              <w:autoSpaceDN w:val="0"/>
              <w:adjustRightInd w:val="0"/>
              <w:snapToGrid w:val="0"/>
              <w:spacing w:line="360" w:lineRule="auto"/>
              <w:ind w:leftChars="0"/>
              <w:jc w:val="left"/>
              <w:textAlignment w:val="center"/>
              <w:rPr>
                <w:rFonts w:ascii="宋体" w:hAnsi="宋体" w:cs="宋体"/>
                <w:kern w:val="0"/>
                <w:szCs w:val="21"/>
              </w:rPr>
            </w:pPr>
            <w:r>
              <w:rPr>
                <w:rFonts w:hint="eastAsia" w:ascii="宋体" w:hAnsi="宋体" w:cs="宋体"/>
                <w:kern w:val="0"/>
                <w:szCs w:val="21"/>
              </w:rPr>
              <w:t>3、准时履行签到程序，参加现场公开竞价（以现场签到时间为准）；</w:t>
            </w:r>
          </w:p>
          <w:p>
            <w:pPr>
              <w:numPr>
                <w:ilvl w:val="0"/>
                <w:numId w:val="0"/>
              </w:numPr>
              <w:wordWrap w:val="0"/>
              <w:autoSpaceDE w:val="0"/>
              <w:autoSpaceDN w:val="0"/>
              <w:adjustRightInd w:val="0"/>
              <w:snapToGrid w:val="0"/>
              <w:spacing w:line="360" w:lineRule="auto"/>
              <w:ind w:leftChars="0"/>
              <w:jc w:val="left"/>
              <w:textAlignment w:val="center"/>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、授权代表现场签署《公开竞价承诺书》。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参与现场竞价须携带资料</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随身携带被授权人身份证原件（竞价者如更换授权人，到场则需另行提供《法定代表人授权书》）。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竞价增幅</w:t>
            </w:r>
          </w:p>
        </w:tc>
        <w:tc>
          <w:tcPr>
            <w:tcW w:w="5568" w:type="dxa"/>
            <w:vAlign w:val="center"/>
          </w:tcPr>
          <w:p>
            <w:pPr>
              <w:wordWrap w:val="0"/>
              <w:autoSpaceDE w:val="0"/>
              <w:autoSpaceDN w:val="0"/>
              <w:adjustRightInd w:val="0"/>
              <w:snapToGrid w:val="0"/>
              <w:spacing w:line="360" w:lineRule="auto"/>
              <w:textAlignment w:val="center"/>
              <w:rPr>
                <w:rFonts w:ascii="宋体" w:hAnsi="宋体" w:cs="宋体"/>
                <w:kern w:val="0"/>
                <w:szCs w:val="21"/>
              </w:rPr>
            </w:pPr>
            <w:r>
              <w:rPr>
                <w:rFonts w:hint="eastAsia" w:ascii="宋体" w:hAnsi="宋体" w:cs="宋体"/>
                <w:kern w:val="0"/>
                <w:szCs w:val="21"/>
              </w:rPr>
              <w:t>报价增幅为人民</w:t>
            </w:r>
            <w:r>
              <w:rPr>
                <w:rFonts w:hint="eastAsia" w:ascii="宋体" w:hAnsi="宋体" w:cs="宋体"/>
                <w:kern w:val="0"/>
                <w:szCs w:val="21"/>
                <w:highlight w:val="none"/>
              </w:rPr>
              <w:t>币</w:t>
            </w:r>
            <w:r>
              <w:rPr>
                <w:rFonts w:ascii="宋体" w:hAnsi="宋体" w:cs="宋体"/>
                <w:kern w:val="0"/>
                <w:szCs w:val="21"/>
                <w:highlight w:val="none"/>
              </w:rPr>
              <w:t>0.5</w:t>
            </w:r>
            <w:r>
              <w:rPr>
                <w:rFonts w:hint="eastAsia" w:ascii="宋体" w:hAnsi="宋体" w:cs="宋体"/>
                <w:kern w:val="0"/>
                <w:szCs w:val="21"/>
                <w:highlight w:val="none"/>
              </w:rPr>
              <w:t>元的</w:t>
            </w:r>
            <w:r>
              <w:rPr>
                <w:rFonts w:hint="eastAsia" w:ascii="宋体" w:hAnsi="宋体" w:cs="宋体"/>
                <w:kern w:val="0"/>
                <w:szCs w:val="21"/>
              </w:rPr>
              <w:t>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交易机构</w:t>
            </w:r>
          </w:p>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kern w:val="0"/>
                <w:szCs w:val="21"/>
              </w:rPr>
              <w:t>信息</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交易机构名称</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深圳交易咨询集团有限公司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地址</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深圳市南山区沙河西路与白石路交汇处深圳湾科技生态园2区9栋B4座6楼619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联系人</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color w:val="000000"/>
                <w:kern w:val="0"/>
                <w:szCs w:val="21"/>
              </w:rPr>
              <w:t>林工、陈工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联系方式</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ascii="宋体" w:hAnsi="宋体" w:cs="宋体"/>
                <w:color w:val="000000"/>
                <w:kern w:val="0"/>
                <w:szCs w:val="21"/>
              </w:rPr>
              <w:t>13249718650/</w:t>
            </w:r>
            <w:r>
              <w:rPr>
                <w:rFonts w:hint="eastAsia" w:ascii="宋体" w:hAnsi="宋体" w:cs="宋体"/>
                <w:color w:val="000000"/>
                <w:kern w:val="0"/>
                <w:szCs w:val="21"/>
              </w:rPr>
              <w:t>0755-22964237/18520448834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邮箱地址</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ascii="宋体" w:hAnsi="宋体" w:cs="Courier New"/>
                <w:kern w:val="0"/>
                <w:szCs w:val="21"/>
              </w:rPr>
              <w:t>wangyicfy@163.com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网址</w:t>
            </w:r>
          </w:p>
        </w:tc>
        <w:tc>
          <w:tcPr>
            <w:tcW w:w="5568" w:type="dxa"/>
            <w:vAlign w:val="center"/>
          </w:tcPr>
          <w:p>
            <w:pPr>
              <w:wordWrap w:val="0"/>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w:t>深圳阳光租赁平台：</w:t>
            </w:r>
          </w:p>
          <w:p>
            <w:pPr>
              <w:wordWrap w:val="0"/>
              <w:autoSpaceDE w:val="0"/>
              <w:autoSpaceDN w:val="0"/>
              <w:adjustRightInd w:val="0"/>
              <w:snapToGrid w:val="0"/>
              <w:spacing w:line="360" w:lineRule="auto"/>
              <w:jc w:val="left"/>
              <w:rPr>
                <w:rFonts w:ascii="宋体" w:hAnsi="宋体" w:cs="宋体"/>
                <w:szCs w:val="21"/>
              </w:rPr>
            </w:pPr>
            <w:r>
              <w:rPr>
                <w:rFonts w:ascii="宋体" w:hAnsi="宋体" w:cs="宋体"/>
                <w:szCs w:val="21"/>
              </w:rPr>
              <w:t>https://rent.szexgrp.com/</w:t>
            </w:r>
          </w:p>
          <w:p>
            <w:pPr>
              <w:wordWrap w:val="0"/>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w:t>深圳交易咨询集团有限公司</w:t>
            </w:r>
          </w:p>
          <w:p>
            <w:pPr>
              <w:wordWrap w:val="0"/>
              <w:autoSpaceDE w:val="0"/>
              <w:autoSpaceDN w:val="0"/>
              <w:adjustRightInd w:val="0"/>
              <w:snapToGrid w:val="0"/>
              <w:spacing w:line="360" w:lineRule="auto"/>
              <w:jc w:val="left"/>
              <w:rPr>
                <w:rFonts w:ascii="宋体" w:hAnsi="宋体" w:cs="宋体"/>
                <w:kern w:val="0"/>
                <w:szCs w:val="21"/>
              </w:rPr>
            </w:pPr>
            <w:r>
              <w:rPr>
                <w:rFonts w:ascii="宋体" w:hAnsi="宋体" w:cs="宋体"/>
                <w:szCs w:val="21"/>
              </w:rPr>
              <w:t>http://new.sztc.com/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特别说明</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本次公开招租的行为是按照《深国资委【2020】132号》文规定的程序进行的。招租交易机构（深圳交易咨询集团有限公司）负责交易程序的组织工作。招租方在招租公告及招租文件中关于招租物业的描述情况是其真实的意思表示，招租方保证本次招租的物业是指国有企业所有、受托管理或掌握实际控制权的，按法律法规可用于租赁的物业。因上述物业产权情况及描述情况存在的瑕疵；招租方与原竞价人的相关物业纠纷；招租方根据原合同及相关规定确定“优先承租权人”的相关事项均与招租交易机构无关。</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8F"/>
    <w:rsid w:val="00097196"/>
    <w:rsid w:val="00161686"/>
    <w:rsid w:val="003F5B01"/>
    <w:rsid w:val="00656E8F"/>
    <w:rsid w:val="00BE1E97"/>
    <w:rsid w:val="12B96C12"/>
    <w:rsid w:val="62E60BF4"/>
    <w:rsid w:val="78F6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adjustRightInd w:val="0"/>
      <w:snapToGrid w:val="0"/>
      <w:spacing w:line="360" w:lineRule="auto"/>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toc 1"/>
    <w:basedOn w:val="1"/>
    <w:next w:val="1"/>
    <w:unhideWhenUsed/>
    <w:qFormat/>
    <w:uiPriority w:val="39"/>
    <w:pPr>
      <w:jc w:val="both"/>
    </w:pPr>
    <w:rPr>
      <w:rFonts w:ascii="Calibri" w:hAnsi="Calibri"/>
      <w:szCs w:val="22"/>
    </w:rPr>
  </w:style>
  <w:style w:type="character" w:styleId="6">
    <w:name w:val="Hyperlink"/>
    <w:unhideWhenUsed/>
    <w:uiPriority w:val="99"/>
    <w:rPr>
      <w:rFonts w:ascii="Arial" w:hAnsi="Arial" w:cs="Arial"/>
      <w:color w:val="333333"/>
      <w:u w:val="non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435</Words>
  <Characters>2481</Characters>
  <Lines>20</Lines>
  <Paragraphs>5</Paragraphs>
  <TotalTime>0</TotalTime>
  <ScaleCrop>false</ScaleCrop>
  <LinksUpToDate>false</LinksUpToDate>
  <CharactersWithSpaces>2911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2023-04-07T08:26:00Z</dcterms:created>
  <dc:creator>陈枫阳</dc:creator>
  <cp:lastModifiedBy>舒适臻</cp:lastModifiedBy>
  <dcterms:modified xsi:type="dcterms:W3CDTF">2023-08-08T04:16:21Z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