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大铲湾港区三期坪洲湾相关地块自行组织公开招租公告</w:t>
      </w:r>
    </w:p>
    <w:p>
      <w:pPr>
        <w:spacing w:line="640" w:lineRule="exact"/>
        <w:ind w:left="2650" w:hanging="2650" w:hangingChars="600"/>
        <w:rPr>
          <w:rFonts w:ascii="宋体" w:hAnsi="宋体" w:eastAsia="宋体" w:cs="Times New Roman"/>
          <w:b/>
          <w:sz w:val="44"/>
          <w:szCs w:val="44"/>
        </w:rPr>
      </w:pPr>
    </w:p>
    <w:p>
      <w:pPr>
        <w:spacing w:line="64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为加强资源性资产租赁管理，实现国有资产保值增值，根据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司能源板块经营计划，拟在港区建设能源配套项目，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将位于</w:t>
      </w:r>
      <w:r>
        <w:rPr>
          <w:rFonts w:hint="eastAsia" w:ascii="仿宋_GB2312" w:hAnsi="宋体" w:eastAsia="仿宋_GB2312"/>
          <w:sz w:val="32"/>
          <w:szCs w:val="32"/>
        </w:rPr>
        <w:t>大铲湾港区三期</w:t>
      </w:r>
      <w:r>
        <w:rPr>
          <w:rFonts w:hint="eastAsia" w:ascii="仿宋" w:hAnsi="仿宋" w:eastAsia="仿宋" w:cs="黑体"/>
          <w:sz w:val="32"/>
          <w:szCs w:val="32"/>
        </w:rPr>
        <w:t>新能源汽车调度中心及综合停车场项目南侧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约400平方米场地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面向社会公开招租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现将有关事项</w:t>
      </w:r>
      <w:r>
        <w:rPr>
          <w:rFonts w:hint="eastAsia" w:ascii="仿宋_GB2312" w:hAnsi="宋体" w:eastAsia="仿宋_GB2312"/>
          <w:sz w:val="32"/>
          <w:szCs w:val="32"/>
        </w:rPr>
        <w:t>公告如下：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黑体" w:hAnsi="黑体" w:eastAsia="黑体" w:cs="CIDFont+F4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一、</w:t>
      </w:r>
      <w:r>
        <w:rPr>
          <w:rFonts w:hint="eastAsia" w:ascii="黑体" w:hAnsi="黑体" w:eastAsia="黑体" w:cs="CIDFont+F6"/>
          <w:kern w:val="0"/>
          <w:sz w:val="32"/>
          <w:szCs w:val="32"/>
        </w:rPr>
        <w:t>招租标的</w:t>
      </w:r>
    </w:p>
    <w:p>
      <w:pPr>
        <w:spacing w:line="64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大铲湾港区三期</w:t>
      </w:r>
      <w:r>
        <w:rPr>
          <w:rFonts w:hint="eastAsia" w:ascii="仿宋" w:hAnsi="仿宋" w:eastAsia="仿宋" w:cs="黑体"/>
          <w:sz w:val="32"/>
          <w:szCs w:val="32"/>
        </w:rPr>
        <w:t>新能源汽车调度中心及综合停车场项目南侧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场地</w:t>
      </w:r>
      <w:r>
        <w:rPr>
          <w:rFonts w:hint="eastAsia" w:ascii="仿宋" w:hAnsi="仿宋" w:eastAsia="仿宋" w:cs="黑体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有海域使用权证，目前空置，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宋体" w:eastAsia="仿宋_GB2312"/>
          <w:sz w:val="32"/>
          <w:szCs w:val="32"/>
        </w:rPr>
        <w:t>水电接驳口，承租方需自行向供水、供电部门申请接驳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二、租赁用途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建设大铲湾港区能源配套项目。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三、租赁场地面积</w:t>
      </w: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场地面积约400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平方米</w:t>
      </w:r>
      <w:r>
        <w:rPr>
          <w:rFonts w:hint="eastAsia" w:ascii="仿宋_GB2312" w:hAnsi="宋体" w:eastAsia="仿宋_GB2312"/>
          <w:sz w:val="32"/>
          <w:szCs w:val="32"/>
        </w:rPr>
        <w:t>（具体面积以现场实测为准，位置示意图详见附件）。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四、租赁期限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本次租赁年限为</w:t>
      </w:r>
      <w:r>
        <w:rPr>
          <w:rFonts w:hint="eastAsia" w:ascii="仿宋_GB2312" w:eastAsia="仿宋_GB2312" w:cs="CIDFont+F4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CIDFont+F4"/>
          <w:kern w:val="0"/>
          <w:sz w:val="32"/>
          <w:szCs w:val="32"/>
        </w:rPr>
        <w:t>年。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五、免租期限</w:t>
      </w: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无免租期。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六、招租底价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本次招租底价为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仿宋" w:eastAsia="仿宋_GB2312"/>
          <w:sz w:val="32"/>
          <w:szCs w:val="32"/>
        </w:rPr>
        <w:t>元/</w:t>
      </w:r>
      <w:r>
        <w:rPr>
          <w:rFonts w:hint="eastAsia" w:ascii="Segoe UI Symbol" w:hAnsi="Segoe UI Symbol" w:eastAsia="仿宋_GB2312" w:cs="Segoe UI Symbol"/>
          <w:sz w:val="32"/>
          <w:szCs w:val="32"/>
        </w:rPr>
        <w:t>平方米</w:t>
      </w:r>
      <w:r>
        <w:rPr>
          <w:rFonts w:ascii="仿宋_GB2312" w:eastAsia="仿宋_GB2312" w:cs="CIDFont+F4"/>
          <w:kern w:val="0"/>
          <w:sz w:val="32"/>
          <w:szCs w:val="32"/>
        </w:rPr>
        <w:sym w:font="Wingdings 2" w:char="F096"/>
      </w:r>
      <w:r>
        <w:rPr>
          <w:rFonts w:hint="eastAsia" w:ascii="仿宋_GB2312" w:eastAsia="仿宋_GB2312" w:cs="CIDFont+F4"/>
          <w:kern w:val="0"/>
          <w:sz w:val="32"/>
          <w:szCs w:val="32"/>
        </w:rPr>
        <w:t>月。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七、履约保证金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以中标价计算的3个月场地租金。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八、承租方资格条件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1.深圳市注册的独立法人机构，且公司注册成立时间不少于3年（含）。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CIDFont+F4"/>
          <w:kern w:val="0"/>
          <w:sz w:val="32"/>
          <w:szCs w:val="32"/>
        </w:rPr>
        <w:t>.遵守国家法律、法规，近三年内没有违法经营记录、无较大安全责任事故，需提供国家企业信用信息报告。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九、承租方履约条件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1.严格履行场地租赁合同规定内容的义务和责任。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2.每月及时、足额支付各项租金及管理费。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3</w:t>
      </w:r>
      <w:r>
        <w:rPr>
          <w:rFonts w:ascii="仿宋_GB2312" w:eastAsia="仿宋_GB2312" w:cs="CIDFont+F4"/>
          <w:kern w:val="0"/>
          <w:sz w:val="32"/>
          <w:szCs w:val="32"/>
        </w:rPr>
        <w:t>.</w:t>
      </w:r>
      <w:r>
        <w:rPr>
          <w:rFonts w:hint="eastAsia" w:ascii="仿宋_GB2312" w:eastAsia="仿宋_GB2312" w:cs="CIDFont+F4"/>
          <w:kern w:val="0"/>
          <w:sz w:val="32"/>
          <w:szCs w:val="32"/>
        </w:rPr>
        <w:t>承租方须完善与所开展的能源业务相关的任何手续，应自行依据相关法律、法规向政府相关部门提出申报，出租方不承担任何责任和义务，出租方有权根据承租方所开展的能源配套业务调整相关合同条款。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4.场地的水、电、排污等由承租方自行解决。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5.承租方自行负责建设所租赁场地内的“三通一平”工程，若承租方需在租赁场地内建设与能源配套项目有关的临时建筑的，须征得出租方同意，报批报建手续由承租方自行负责。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6.因政府政策、港区规划和港区建设等原因，经出租方提前书面通知承租方后，出租方有权调整合同租期，收回全部或部分租赁场地，出租方无需承担因上述原因导致调整合同期限或解除合同的责任，也无需给承租方任何经济补偿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7.承租方必须与出租方签订《安全生产协议》并严格落实各项安全生产的责任和义务。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十、转租约定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承租方不得转租，即不得将承租场地部分或全部再出租给第三方。</w:t>
      </w:r>
    </w:p>
    <w:p>
      <w:pPr>
        <w:spacing w:line="64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十一、</w:t>
      </w:r>
      <w:r>
        <w:rPr>
          <w:rFonts w:hint="eastAsia" w:ascii="黑体" w:hAnsi="黑体" w:eastAsia="黑体"/>
          <w:sz w:val="32"/>
          <w:szCs w:val="32"/>
        </w:rPr>
        <w:t>招租方式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自行组织公开招租。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十二、交易方式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招租公开期满，如只征集到一个符合条件的意向承租方，经出租方内部批准同意后，可以采取协议租赁方式成交，并公示3个工作日无异议后签订租赁合同，租金标准不得低于招租底价；如征集到两个或两个以上符合条件的意向承租方，由出租人自行组织并实施竞价，竞价方式为一次性报价</w:t>
      </w:r>
      <w:r>
        <w:rPr>
          <w:rFonts w:hint="eastAsia" w:ascii="仿宋_GB2312" w:eastAsia="仿宋_GB2312" w:cs="CIDFont+F4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CIDFont+F4"/>
          <w:kern w:val="0"/>
          <w:sz w:val="32"/>
          <w:szCs w:val="32"/>
        </w:rPr>
        <w:t>报价高者确定为承租人。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十三、公告期限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日起至202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黑体" w:hAnsi="黑体" w:eastAsia="黑体" w:cs="CIDFont+F2"/>
          <w:kern w:val="0"/>
          <w:sz w:val="32"/>
          <w:szCs w:val="32"/>
        </w:rPr>
      </w:pPr>
      <w:r>
        <w:rPr>
          <w:rFonts w:hint="eastAsia" w:ascii="黑体" w:hAnsi="黑体" w:eastAsia="黑体" w:cs="CIDFont+F2"/>
          <w:kern w:val="0"/>
          <w:sz w:val="32"/>
          <w:szCs w:val="32"/>
        </w:rPr>
        <w:t>十四、其他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1.场地管理费：按0.5</w:t>
      </w:r>
      <w:r>
        <w:rPr>
          <w:rFonts w:hint="eastAsia" w:ascii="仿宋_GB2312" w:eastAsia="仿宋_GB2312" w:cs="CIDFont+F4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CIDFont+F4"/>
          <w:kern w:val="0"/>
          <w:sz w:val="32"/>
          <w:szCs w:val="32"/>
        </w:rPr>
        <w:t>元/平</w:t>
      </w:r>
      <w:r>
        <w:rPr>
          <w:rFonts w:hint="eastAsia" w:ascii="仿宋_GB2312" w:eastAsia="仿宋_GB2312" w:cs="CIDFont+F4"/>
          <w:kern w:val="0"/>
          <w:sz w:val="32"/>
          <w:szCs w:val="32"/>
          <w:lang w:val="en-US" w:eastAsia="zh-CN"/>
        </w:rPr>
        <w:t>方</w:t>
      </w:r>
      <w:r>
        <w:rPr>
          <w:rFonts w:hint="eastAsia" w:ascii="仿宋_GB2312" w:eastAsia="仿宋_GB2312" w:cs="CIDFont+F4"/>
          <w:kern w:val="0"/>
          <w:sz w:val="32"/>
          <w:szCs w:val="32"/>
        </w:rPr>
        <w:t>米·月收取，由承租方与深圳市大铲湾智城物业服务有限公司签订合同。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2.保证金缴纳账户：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户</w:t>
      </w:r>
      <w:r>
        <w:rPr>
          <w:rFonts w:ascii="仿宋_GB2312" w:eastAsia="仿宋_GB2312" w:cs="CIDFont+F4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CIDFont+F4"/>
          <w:kern w:val="0"/>
          <w:sz w:val="32"/>
          <w:szCs w:val="32"/>
        </w:rPr>
        <w:t>名：深圳市大铲湾商业运营管理有限公司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hint="eastAsia"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开户行：中信银行深圳罗湖口岸支行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hint="eastAsia"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账  号：8110 3010 1280 0561 918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3.报名须知：意向承租方在公告期限内联系出租人进行报名。①报名时请提供营业执照副本、法定代表人第二代居民身份证、法定代表人证明书等资料，上述资料核原件并提供复印件，复印件须加盖公章；②报名时需缴纳竞价保证金￥19200.00元（若确定为承租方则转为履约保证金，反之则在公示结束后15个工作日内返还意向承租方）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4</w:t>
      </w:r>
      <w:r>
        <w:rPr>
          <w:rFonts w:ascii="仿宋_GB2312" w:eastAsia="仿宋_GB2312" w:cs="CIDFont+F4"/>
          <w:kern w:val="0"/>
          <w:sz w:val="32"/>
          <w:szCs w:val="32"/>
        </w:rPr>
        <w:t>.</w:t>
      </w:r>
      <w:r>
        <w:rPr>
          <w:rFonts w:hint="eastAsia" w:ascii="仿宋_GB2312" w:eastAsia="仿宋_GB2312" w:cs="CIDFont+F4"/>
          <w:kern w:val="0"/>
          <w:sz w:val="32"/>
          <w:szCs w:val="32"/>
        </w:rPr>
        <w:t>联系地址：深圳市宝安区大铲湾港区辅七路商务中心D座</w:t>
      </w:r>
      <w:r>
        <w:rPr>
          <w:rFonts w:hint="eastAsia" w:ascii="仿宋_GB2312" w:eastAsia="仿宋_GB2312" w:cs="CIDFont+F4"/>
          <w:kern w:val="0"/>
          <w:sz w:val="32"/>
          <w:szCs w:val="32"/>
          <w:lang w:val="en-US" w:eastAsia="zh-CN"/>
        </w:rPr>
        <w:t>101</w:t>
      </w:r>
      <w:r>
        <w:rPr>
          <w:rFonts w:hint="eastAsia" w:ascii="仿宋_GB2312" w:eastAsia="仿宋_GB2312" w:cs="CIDFont+F4"/>
          <w:kern w:val="0"/>
          <w:sz w:val="32"/>
          <w:szCs w:val="32"/>
        </w:rPr>
        <w:t xml:space="preserve">深圳市大铲湾商业运营管理有限公司经营管理部。 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5</w:t>
      </w:r>
      <w:r>
        <w:rPr>
          <w:rFonts w:ascii="仿宋_GB2312" w:eastAsia="仿宋_GB2312" w:cs="CIDFont+F4"/>
          <w:kern w:val="0"/>
          <w:sz w:val="32"/>
          <w:szCs w:val="32"/>
        </w:rPr>
        <w:t>.</w:t>
      </w:r>
      <w:r>
        <w:rPr>
          <w:rFonts w:hint="eastAsia" w:ascii="仿宋_GB2312" w:eastAsia="仿宋_GB2312" w:cs="CIDFont+F4"/>
          <w:kern w:val="0"/>
          <w:sz w:val="32"/>
          <w:szCs w:val="32"/>
        </w:rPr>
        <w:t>联系电话：</w:t>
      </w:r>
      <w:r>
        <w:rPr>
          <w:rFonts w:hint="eastAsia" w:ascii="仿宋_GB2312" w:eastAsia="仿宋_GB2312" w:cs="CIDFont+F4"/>
          <w:kern w:val="0"/>
          <w:sz w:val="32"/>
          <w:szCs w:val="32"/>
          <w:lang w:val="en-US" w:eastAsia="zh-CN"/>
        </w:rPr>
        <w:t>胡裕平</w:t>
      </w:r>
      <w:r>
        <w:rPr>
          <w:rFonts w:hint="eastAsia" w:ascii="仿宋_GB2312" w:eastAsia="仿宋_GB2312" w:cs="CIDFont+F4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CIDFont+F4"/>
          <w:kern w:val="0"/>
          <w:sz w:val="32"/>
          <w:szCs w:val="32"/>
          <w:lang w:val="en-US" w:eastAsia="zh-CN"/>
        </w:rPr>
        <w:t>座机：</w:t>
      </w:r>
      <w:r>
        <w:rPr>
          <w:rFonts w:ascii="仿宋_GB2312" w:eastAsia="仿宋_GB2312" w:cs="CIDFont+F4"/>
          <w:kern w:val="0"/>
          <w:sz w:val="32"/>
          <w:szCs w:val="32"/>
        </w:rPr>
        <w:t>0755</w:t>
      </w:r>
      <w:r>
        <w:rPr>
          <w:rFonts w:hint="eastAsia" w:ascii="仿宋_GB2312" w:eastAsia="仿宋_GB2312" w:cs="CIDFont+F4"/>
          <w:kern w:val="0"/>
          <w:sz w:val="32"/>
          <w:szCs w:val="32"/>
        </w:rPr>
        <w:t>-</w:t>
      </w:r>
      <w:r>
        <w:rPr>
          <w:rFonts w:ascii="仿宋_GB2312" w:eastAsia="仿宋_GB2312" w:cs="CIDFont+F4"/>
          <w:kern w:val="0"/>
          <w:sz w:val="32"/>
          <w:szCs w:val="32"/>
        </w:rPr>
        <w:t>2708</w:t>
      </w:r>
      <w:r>
        <w:rPr>
          <w:rFonts w:hint="eastAsia" w:ascii="仿宋_GB2312" w:eastAsia="仿宋_GB2312" w:cs="CIDFont+F4"/>
          <w:kern w:val="0"/>
          <w:sz w:val="32"/>
          <w:szCs w:val="32"/>
        </w:rPr>
        <w:t>5412</w:t>
      </w:r>
      <w:r>
        <w:rPr>
          <w:rFonts w:hint="eastAsia" w:ascii="仿宋_GB2312" w:eastAsia="仿宋_GB2312" w:cs="CIDFont+F4"/>
          <w:kern w:val="0"/>
          <w:sz w:val="32"/>
          <w:szCs w:val="32"/>
          <w:lang w:val="en-US" w:eastAsia="zh-CN"/>
        </w:rPr>
        <w:t xml:space="preserve"> 手机：13613027792</w:t>
      </w:r>
      <w:r>
        <w:rPr>
          <w:rFonts w:hint="eastAsia" w:ascii="仿宋_GB2312" w:eastAsia="仿宋_GB2312" w:cs="CIDFont+F4"/>
          <w:kern w:val="0"/>
          <w:sz w:val="32"/>
          <w:szCs w:val="32"/>
        </w:rPr>
        <w:t>（电话接听时间：工作日上午</w:t>
      </w:r>
      <w:r>
        <w:rPr>
          <w:rFonts w:ascii="仿宋_GB2312" w:eastAsia="仿宋_GB2312" w:cs="CIDFont+F4"/>
          <w:kern w:val="0"/>
          <w:sz w:val="32"/>
          <w:szCs w:val="32"/>
        </w:rPr>
        <w:t>9</w:t>
      </w:r>
      <w:r>
        <w:rPr>
          <w:rFonts w:hint="eastAsia" w:ascii="仿宋_GB2312" w:eastAsia="仿宋_GB2312" w:cs="CIDFont+F4"/>
          <w:kern w:val="0"/>
          <w:sz w:val="32"/>
          <w:szCs w:val="32"/>
        </w:rPr>
        <w:t>:0</w:t>
      </w:r>
      <w:r>
        <w:rPr>
          <w:rFonts w:ascii="仿宋_GB2312" w:eastAsia="仿宋_GB2312" w:cs="CIDFont+F4"/>
          <w:kern w:val="0"/>
          <w:sz w:val="32"/>
          <w:szCs w:val="32"/>
        </w:rPr>
        <w:t>0</w:t>
      </w:r>
      <w:r>
        <w:rPr>
          <w:rFonts w:hint="eastAsia" w:ascii="仿宋_GB2312" w:eastAsia="仿宋_GB2312" w:cs="CIDFont+F4"/>
          <w:kern w:val="0"/>
          <w:sz w:val="32"/>
          <w:szCs w:val="32"/>
        </w:rPr>
        <w:t>-</w:t>
      </w:r>
      <w:r>
        <w:rPr>
          <w:rFonts w:ascii="仿宋_GB2312" w:eastAsia="仿宋_GB2312" w:cs="CIDFont+F4"/>
          <w:kern w:val="0"/>
          <w:sz w:val="32"/>
          <w:szCs w:val="32"/>
        </w:rPr>
        <w:t>11</w:t>
      </w:r>
      <w:r>
        <w:rPr>
          <w:rFonts w:hint="eastAsia" w:ascii="仿宋_GB2312" w:eastAsia="仿宋_GB2312" w:cs="CIDFont+F4"/>
          <w:kern w:val="0"/>
          <w:sz w:val="32"/>
          <w:szCs w:val="32"/>
        </w:rPr>
        <w:t>:</w:t>
      </w:r>
      <w:r>
        <w:rPr>
          <w:rFonts w:ascii="仿宋_GB2312" w:eastAsia="仿宋_GB2312" w:cs="CIDFont+F4"/>
          <w:kern w:val="0"/>
          <w:sz w:val="32"/>
          <w:szCs w:val="32"/>
        </w:rPr>
        <w:t>30</w:t>
      </w:r>
      <w:r>
        <w:rPr>
          <w:rFonts w:hint="eastAsia" w:ascii="仿宋_GB2312" w:eastAsia="仿宋_GB2312" w:cs="CIDFont+F4"/>
          <w:kern w:val="0"/>
          <w:sz w:val="32"/>
          <w:szCs w:val="32"/>
        </w:rPr>
        <w:t>，下午1</w:t>
      </w:r>
      <w:r>
        <w:rPr>
          <w:rFonts w:ascii="仿宋_GB2312" w:eastAsia="仿宋_GB2312" w:cs="CIDFont+F4"/>
          <w:kern w:val="0"/>
          <w:sz w:val="32"/>
          <w:szCs w:val="32"/>
        </w:rPr>
        <w:t>4</w:t>
      </w:r>
      <w:r>
        <w:rPr>
          <w:rFonts w:hint="eastAsia" w:ascii="仿宋_GB2312" w:eastAsia="仿宋_GB2312" w:cs="CIDFont+F4"/>
          <w:kern w:val="0"/>
          <w:sz w:val="32"/>
          <w:szCs w:val="32"/>
        </w:rPr>
        <w:t>:0</w:t>
      </w:r>
      <w:r>
        <w:rPr>
          <w:rFonts w:ascii="仿宋_GB2312" w:eastAsia="仿宋_GB2312" w:cs="CIDFont+F4"/>
          <w:kern w:val="0"/>
          <w:sz w:val="32"/>
          <w:szCs w:val="32"/>
        </w:rPr>
        <w:t>0</w:t>
      </w:r>
      <w:r>
        <w:rPr>
          <w:rFonts w:hint="eastAsia" w:ascii="仿宋_GB2312" w:eastAsia="仿宋_GB2312" w:cs="CIDFont+F4"/>
          <w:kern w:val="0"/>
          <w:sz w:val="32"/>
          <w:szCs w:val="32"/>
        </w:rPr>
        <w:t>-</w:t>
      </w:r>
      <w:r>
        <w:rPr>
          <w:rFonts w:ascii="仿宋_GB2312" w:eastAsia="仿宋_GB2312" w:cs="CIDFont+F4"/>
          <w:kern w:val="0"/>
          <w:sz w:val="32"/>
          <w:szCs w:val="32"/>
        </w:rPr>
        <w:t>17</w:t>
      </w:r>
      <w:r>
        <w:rPr>
          <w:rFonts w:hint="eastAsia" w:ascii="仿宋_GB2312" w:eastAsia="仿宋_GB2312" w:cs="CIDFont+F4"/>
          <w:kern w:val="0"/>
          <w:sz w:val="32"/>
          <w:szCs w:val="32"/>
        </w:rPr>
        <w:t>:3</w:t>
      </w:r>
      <w:r>
        <w:rPr>
          <w:rFonts w:ascii="仿宋_GB2312" w:eastAsia="仿宋_GB2312" w:cs="CIDFont+F4"/>
          <w:kern w:val="0"/>
          <w:sz w:val="32"/>
          <w:szCs w:val="32"/>
        </w:rPr>
        <w:t>0</w:t>
      </w:r>
      <w:r>
        <w:rPr>
          <w:rFonts w:hint="eastAsia" w:ascii="仿宋_GB2312" w:eastAsia="仿宋_GB2312" w:cs="CIDFont+F4"/>
          <w:kern w:val="0"/>
          <w:sz w:val="32"/>
          <w:szCs w:val="32"/>
        </w:rPr>
        <w:t>）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附件：大铲湾港区能源配套项目用地范围示意图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</w:pPr>
    </w:p>
    <w:p>
      <w:pPr>
        <w:autoSpaceDE w:val="0"/>
        <w:autoSpaceDN w:val="0"/>
        <w:adjustRightInd w:val="0"/>
        <w:spacing w:line="600" w:lineRule="exact"/>
        <w:ind w:firstLine="2880" w:firstLineChars="90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深圳市大铲湾商业运营管理有限公司</w:t>
      </w:r>
    </w:p>
    <w:p>
      <w:pPr>
        <w:autoSpaceDE w:val="0"/>
        <w:autoSpaceDN w:val="0"/>
        <w:adjustRightInd w:val="0"/>
        <w:spacing w:line="600" w:lineRule="exact"/>
        <w:ind w:firstLine="4800" w:firstLineChars="1500"/>
        <w:jc w:val="left"/>
        <w:rPr>
          <w:rFonts w:hint="eastAsia" w:ascii="仿宋_GB2312" w:eastAsia="仿宋_GB2312" w:cs="CIDFont+F4"/>
          <w:kern w:val="0"/>
          <w:sz w:val="32"/>
          <w:szCs w:val="32"/>
        </w:rPr>
      </w:pPr>
      <w:r>
        <w:rPr>
          <w:rFonts w:hint="eastAsia" w:ascii="仿宋_GB2312" w:eastAsia="仿宋_GB2312" w:cs="CIDFont+F4"/>
          <w:kern w:val="0"/>
          <w:sz w:val="32"/>
          <w:szCs w:val="32"/>
        </w:rPr>
        <w:t>2</w:t>
      </w:r>
      <w:r>
        <w:rPr>
          <w:rFonts w:ascii="仿宋_GB2312" w:eastAsia="仿宋_GB2312" w:cs="CIDFont+F4"/>
          <w:kern w:val="0"/>
          <w:sz w:val="32"/>
          <w:szCs w:val="32"/>
        </w:rPr>
        <w:t>02</w:t>
      </w:r>
      <w:r>
        <w:rPr>
          <w:rFonts w:hint="eastAsia" w:ascii="仿宋_GB2312" w:eastAsia="仿宋_GB2312" w:cs="CIDFont+F4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CIDFont+F4"/>
          <w:kern w:val="0"/>
          <w:sz w:val="32"/>
          <w:szCs w:val="32"/>
        </w:rPr>
        <w:t>年</w:t>
      </w:r>
      <w:r>
        <w:rPr>
          <w:rFonts w:hint="eastAsia" w:ascii="仿宋_GB2312" w:eastAsia="仿宋_GB2312" w:cs="CIDFont+F4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CIDFont+F4"/>
          <w:kern w:val="0"/>
          <w:sz w:val="32"/>
          <w:szCs w:val="32"/>
        </w:rPr>
        <w:t>月</w:t>
      </w:r>
      <w:r>
        <w:rPr>
          <w:rFonts w:hint="eastAsia" w:ascii="仿宋_GB2312" w:eastAsia="仿宋_GB2312" w:cs="CIDFont+F4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 w:cs="CIDFont+F4"/>
          <w:kern w:val="0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600" w:lineRule="exact"/>
        <w:ind w:firstLine="5120" w:firstLineChars="1600"/>
        <w:jc w:val="left"/>
        <w:rPr>
          <w:rFonts w:hint="eastAsia" w:ascii="仿宋_GB2312" w:eastAsia="仿宋_GB2312" w:cs="CIDFont+F4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3360" w:firstLineChars="1600"/>
        <w:jc w:val="left"/>
        <w:rPr>
          <w:rFonts w:hint="eastAsia" w:ascii="仿宋_GB2312" w:eastAsia="仿宋_GB2312" w:cs="CIDFont+F4"/>
          <w:kern w:val="0"/>
          <w:sz w:val="32"/>
          <w:szCs w:val="32"/>
        </w:rPr>
      </w:pPr>
      <w: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219075</wp:posOffset>
            </wp:positionV>
            <wp:extent cx="4714875" cy="466725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600" w:lineRule="exact"/>
        <w:ind w:firstLine="5120" w:firstLineChars="1600"/>
        <w:jc w:val="left"/>
        <w:rPr>
          <w:rFonts w:hint="eastAsia" w:ascii="仿宋_GB2312" w:eastAsia="仿宋_GB2312" w:cs="CIDFont+F4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+F4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IDFont+F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IDFont+F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63"/>
    <w:rsid w:val="0006073C"/>
    <w:rsid w:val="000B25F8"/>
    <w:rsid w:val="000B56AC"/>
    <w:rsid w:val="000E639E"/>
    <w:rsid w:val="000F1380"/>
    <w:rsid w:val="001C6C6E"/>
    <w:rsid w:val="001E7878"/>
    <w:rsid w:val="001F5263"/>
    <w:rsid w:val="00307BAF"/>
    <w:rsid w:val="003A37AD"/>
    <w:rsid w:val="003A6844"/>
    <w:rsid w:val="003D0F2A"/>
    <w:rsid w:val="0043272E"/>
    <w:rsid w:val="00473944"/>
    <w:rsid w:val="004C3D4A"/>
    <w:rsid w:val="00575899"/>
    <w:rsid w:val="006277B0"/>
    <w:rsid w:val="00656FC5"/>
    <w:rsid w:val="006818E5"/>
    <w:rsid w:val="00763A98"/>
    <w:rsid w:val="007904E0"/>
    <w:rsid w:val="007B13E1"/>
    <w:rsid w:val="007E0B58"/>
    <w:rsid w:val="007F1695"/>
    <w:rsid w:val="0080372F"/>
    <w:rsid w:val="00821BC4"/>
    <w:rsid w:val="0085211F"/>
    <w:rsid w:val="00890B7F"/>
    <w:rsid w:val="008D7381"/>
    <w:rsid w:val="00956E57"/>
    <w:rsid w:val="00982B5C"/>
    <w:rsid w:val="0099119D"/>
    <w:rsid w:val="009F7549"/>
    <w:rsid w:val="00A76C2F"/>
    <w:rsid w:val="00A9554E"/>
    <w:rsid w:val="00AF5869"/>
    <w:rsid w:val="00B046CA"/>
    <w:rsid w:val="00BD237A"/>
    <w:rsid w:val="00C35B65"/>
    <w:rsid w:val="00C70238"/>
    <w:rsid w:val="00C74791"/>
    <w:rsid w:val="00CE65DF"/>
    <w:rsid w:val="00D01F76"/>
    <w:rsid w:val="00D84453"/>
    <w:rsid w:val="00DA5BA3"/>
    <w:rsid w:val="00F07CA2"/>
    <w:rsid w:val="00F45730"/>
    <w:rsid w:val="00F755F2"/>
    <w:rsid w:val="00F909BB"/>
    <w:rsid w:val="0CAE2B75"/>
    <w:rsid w:val="0D711110"/>
    <w:rsid w:val="0F7C3314"/>
    <w:rsid w:val="20BB1A1D"/>
    <w:rsid w:val="25003850"/>
    <w:rsid w:val="2E506497"/>
    <w:rsid w:val="36114AED"/>
    <w:rsid w:val="3A10388D"/>
    <w:rsid w:val="3CAC0687"/>
    <w:rsid w:val="3E6C78AA"/>
    <w:rsid w:val="55097489"/>
    <w:rsid w:val="56EB57C5"/>
    <w:rsid w:val="6D75503F"/>
    <w:rsid w:val="7D9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218</Words>
  <Characters>1247</Characters>
  <Lines>10</Lines>
  <Paragraphs>2</Paragraphs>
  <TotalTime>2</TotalTime>
  <ScaleCrop>false</ScaleCrop>
  <LinksUpToDate>false</LinksUpToDate>
  <CharactersWithSpaces>1463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2021-04-14T08:08:00Z</dcterms:created>
  <dc:creator>舒适臻</dc:creator>
  <cp:lastModifiedBy>Michael Shu</cp:lastModifiedBy>
  <cp:lastPrinted>2021-05-18T07:07:00Z</cp:lastPrinted>
  <dcterms:modified xsi:type="dcterms:W3CDTF">2022-03-14T11:44:12Z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